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70725506" w:rsidRPr="004C177E" w:rsidRDefault="00AA265D" w:rsidP="70725506">
      <w:pPr>
        <w:jc w:val="center"/>
        <w:rPr>
          <w:rFonts w:cstheme="minorHAnsi"/>
        </w:rPr>
      </w:pPr>
      <w:bookmarkStart w:id="0" w:name="_GoBack"/>
      <w:r w:rsidRPr="004C177E">
        <w:rPr>
          <w:b/>
          <w:sz w:val="44"/>
        </w:rPr>
        <w:t>Instrucciones para estudiantes de prácticas sobre procedimientos clínicos</w:t>
      </w: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  <w:sz w:val="44"/>
          <w:szCs w:val="44"/>
        </w:rPr>
      </w:pP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00EB695E" w:rsidRPr="004C177E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Práctica n.º 1:</w:t>
      </w:r>
    </w:p>
    <w:p w:rsidR="009243F6" w:rsidRPr="004C177E" w:rsidRDefault="00A3310C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Administración de una inyección intramuscular</w:t>
      </w:r>
    </w:p>
    <w:p w:rsidR="00A3310C" w:rsidRPr="004C177E" w:rsidRDefault="00A3310C" w:rsidP="009243F6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sz w:val="24"/>
          <w:szCs w:val="24"/>
        </w:rPr>
      </w:pPr>
    </w:p>
    <w:p w:rsidR="00A3310C" w:rsidRPr="004C177E" w:rsidRDefault="00A3310C" w:rsidP="009243F6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>Bink, un</w:t>
      </w:r>
      <w:r w:rsidR="00A07C82" w:rsidRPr="004C177E">
        <w:rPr>
          <w:b/>
          <w:sz w:val="32"/>
        </w:rPr>
        <w:t xml:space="preserve"> perro</w:t>
      </w:r>
      <w:r w:rsidRPr="004C177E">
        <w:rPr>
          <w:b/>
          <w:sz w:val="32"/>
        </w:rPr>
        <w:t xml:space="preserve"> pitbull de 11 años, necesita una inyección intramuscular de Baytril© para tratar una septicemia gastrointestinal. Dr. Blanton aprobó la posología y le dio instrucciones a usted para que la administre.  Demuestre la técnica correspondiente para la aplicación de una inyección intramuscular. </w:t>
      </w:r>
    </w:p>
    <w:p w:rsidR="70725506" w:rsidRPr="004C177E" w:rsidRDefault="00EB5634" w:rsidP="009243F6">
      <w:pPr>
        <w:rPr>
          <w:rFonts w:eastAsia="Cambria" w:cstheme="minorHAnsi"/>
          <w:b/>
          <w:sz w:val="32"/>
          <w:szCs w:val="32"/>
        </w:rPr>
      </w:pPr>
      <w:r w:rsidRPr="004C177E">
        <w:rPr>
          <w:b/>
          <w:sz w:val="32"/>
          <w:shd w:val="clear" w:color="auto" w:fill="FFFFFF"/>
        </w:rPr>
        <w:t>Explique cada paso mientras demuestra el procedimiento correspondiente.</w:t>
      </w: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</w:rPr>
      </w:pP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</w:rPr>
      </w:pPr>
      <w:r w:rsidRPr="004C177E">
        <w:rPr>
          <w:b/>
        </w:rPr>
        <w:t xml:space="preserve"> </w:t>
      </w:r>
    </w:p>
    <w:p w:rsidR="00EB695E" w:rsidRPr="004C177E" w:rsidRDefault="00EB695E" w:rsidP="70725506">
      <w:pPr>
        <w:jc w:val="center"/>
        <w:rPr>
          <w:rFonts w:cstheme="minorHAnsi"/>
        </w:rPr>
      </w:pP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</w:rPr>
      </w:pP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</w:rPr>
      </w:pP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</w:rPr>
      </w:pPr>
    </w:p>
    <w:p w:rsidR="70725506" w:rsidRPr="004C177E" w:rsidRDefault="70725506" w:rsidP="00EB695E">
      <w:pPr>
        <w:rPr>
          <w:rFonts w:cstheme="minorHAnsi"/>
        </w:rPr>
      </w:pPr>
      <w:r w:rsidRPr="004C177E">
        <w:rPr>
          <w:b/>
        </w:rPr>
        <w:t xml:space="preserve"> </w:t>
      </w:r>
      <w:r w:rsidRPr="004C177E">
        <w:rPr>
          <w:b/>
          <w:sz w:val="44"/>
        </w:rPr>
        <w:t>Instrucciones para estudiantes de prácticas sobre procedimientos clínicos</w:t>
      </w:r>
    </w:p>
    <w:p w:rsidR="70725506" w:rsidRPr="004C177E" w:rsidRDefault="70725506" w:rsidP="70725506">
      <w:pPr>
        <w:jc w:val="center"/>
        <w:rPr>
          <w:rFonts w:eastAsia="Cambria" w:cstheme="minorHAnsi"/>
          <w:b/>
          <w:bCs/>
          <w:sz w:val="70"/>
          <w:szCs w:val="70"/>
        </w:rPr>
      </w:pPr>
      <w:r w:rsidRPr="004C177E">
        <w:rPr>
          <w:b/>
          <w:sz w:val="44"/>
        </w:rPr>
        <w:t xml:space="preserve"> </w:t>
      </w:r>
    </w:p>
    <w:p w:rsidR="00EB695E" w:rsidRPr="004C177E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Práctica n.º 2:</w:t>
      </w:r>
    </w:p>
    <w:p w:rsidR="003349E9" w:rsidRPr="004C177E" w:rsidRDefault="00A3310C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Flotación de heces con Fecalizer</w:t>
      </w:r>
    </w:p>
    <w:p w:rsidR="00A3310C" w:rsidRPr="004C177E" w:rsidRDefault="00A3310C" w:rsidP="003349E9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sz w:val="24"/>
          <w:szCs w:val="24"/>
        </w:rPr>
      </w:pPr>
    </w:p>
    <w:p w:rsidR="70725506" w:rsidRPr="004C177E" w:rsidRDefault="70725506" w:rsidP="70725506">
      <w:pPr>
        <w:jc w:val="center"/>
        <w:rPr>
          <w:rFonts w:cstheme="minorHAnsi"/>
        </w:rPr>
      </w:pPr>
    </w:p>
    <w:p w:rsidR="00711DFB" w:rsidRPr="004C177E" w:rsidRDefault="00711DFB" w:rsidP="70725506">
      <w:pPr>
        <w:jc w:val="center"/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 xml:space="preserve">Roscoe, un </w:t>
      </w:r>
      <w:r w:rsidR="00A07C82" w:rsidRPr="004C177E">
        <w:rPr>
          <w:b/>
          <w:sz w:val="32"/>
        </w:rPr>
        <w:t xml:space="preserve">perro </w:t>
      </w:r>
      <w:r w:rsidRPr="004C177E">
        <w:rPr>
          <w:b/>
          <w:sz w:val="32"/>
        </w:rPr>
        <w:t>Bassett Hound de 10 meses, ha tenido diarrea con sangre crónica durante 8 días.  Usted le dio instrucciones al dueño para que traiga una muestra de materia fecal de su casa y trajo la muestr</w:t>
      </w:r>
      <w:r w:rsidR="004C177E" w:rsidRPr="004C177E">
        <w:rPr>
          <w:b/>
          <w:sz w:val="32"/>
        </w:rPr>
        <w:t>a en un recipiente para manteca.</w:t>
      </w:r>
      <w:r w:rsidRPr="004C177E">
        <w:rPr>
          <w:b/>
          <w:sz w:val="32"/>
        </w:rPr>
        <w:t xml:space="preserve"> Coloque como corresponde la materia fecal en el Fecalizer.</w:t>
      </w:r>
    </w:p>
    <w:p w:rsidR="00EB5634" w:rsidRPr="004C177E" w:rsidRDefault="00EB5634" w:rsidP="70725506">
      <w:pPr>
        <w:jc w:val="center"/>
        <w:rPr>
          <w:rFonts w:cstheme="minorHAnsi"/>
          <w:b/>
          <w:sz w:val="32"/>
          <w:szCs w:val="32"/>
        </w:rPr>
      </w:pPr>
      <w:r w:rsidRPr="004C177E">
        <w:rPr>
          <w:b/>
          <w:sz w:val="32"/>
          <w:shd w:val="clear" w:color="auto" w:fill="FFFFFF"/>
        </w:rPr>
        <w:t>Explique cada paso mientras demuestra el procedimiento correspondiente.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70725506" w:rsidRPr="004C177E" w:rsidRDefault="70725506">
      <w:pPr>
        <w:rPr>
          <w:rFonts w:cstheme="minorHAnsi"/>
        </w:rPr>
      </w:pPr>
      <w:r w:rsidRPr="004C177E">
        <w:br/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</w:rPr>
        <w:t xml:space="preserve"> </w:t>
      </w:r>
    </w:p>
    <w:p w:rsidR="70725506" w:rsidRPr="004C177E" w:rsidRDefault="70725506">
      <w:pPr>
        <w:rPr>
          <w:rFonts w:cstheme="minorHAnsi"/>
        </w:rPr>
      </w:pPr>
      <w:r w:rsidRPr="004C177E">
        <w:br w:type="page"/>
      </w:r>
    </w:p>
    <w:p w:rsidR="70725506" w:rsidRPr="004C177E" w:rsidRDefault="00AA265D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lastRenderedPageBreak/>
        <w:t>Instrucciones para estudiantes de prácticas sobre procedimientos clínicos</w:t>
      </w:r>
    </w:p>
    <w:p w:rsidR="70725506" w:rsidRPr="004C177E" w:rsidRDefault="70725506" w:rsidP="00EB695E">
      <w:pPr>
        <w:jc w:val="center"/>
        <w:rPr>
          <w:rFonts w:cstheme="minorHAnsi"/>
        </w:rPr>
      </w:pPr>
    </w:p>
    <w:p w:rsidR="00EB695E" w:rsidRPr="004C177E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Práctica n.º 3:</w:t>
      </w:r>
    </w:p>
    <w:p w:rsidR="00721835" w:rsidRPr="004C177E" w:rsidRDefault="00AD1147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cstheme="minorHAnsi"/>
          <w:b/>
          <w:sz w:val="44"/>
          <w:szCs w:val="44"/>
        </w:rPr>
      </w:pPr>
      <w:r w:rsidRPr="004C177E">
        <w:rPr>
          <w:b/>
          <w:sz w:val="44"/>
        </w:rPr>
        <w:t>Llenar una jeringa para colocar una inyección</w:t>
      </w:r>
    </w:p>
    <w:p w:rsidR="00AD1147" w:rsidRPr="004C177E" w:rsidRDefault="00AD114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44"/>
          <w:szCs w:val="44"/>
        </w:rPr>
      </w:pPr>
    </w:p>
    <w:p w:rsidR="00EB695E" w:rsidRPr="004C177E" w:rsidRDefault="00EB695E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</w:p>
    <w:p w:rsidR="00F23F87" w:rsidRPr="004C177E" w:rsidRDefault="00F23F8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 xml:space="preserve">La Sra. Birch está de viaje con su perrita Dixie por vacaciones y Dixie sufre de náuseas. Su veterinario le recetó CERENIA© inyectable por vía subcutánea para calmar las náuseas. </w:t>
      </w:r>
    </w:p>
    <w:p w:rsidR="00F23F87" w:rsidRPr="004C177E" w:rsidRDefault="00F23F8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>Prepare la jeringa para colocar la inyección adecuadamente extrayendo hasta 0</w:t>
      </w:r>
      <w:r w:rsidR="00B95550" w:rsidRPr="004C177E">
        <w:rPr>
          <w:b/>
          <w:sz w:val="32"/>
        </w:rPr>
        <w:t>,</w:t>
      </w:r>
      <w:r w:rsidRPr="004C177E">
        <w:rPr>
          <w:b/>
          <w:sz w:val="32"/>
        </w:rPr>
        <w:t>8 ml en la correspondiente jeringa.</w:t>
      </w:r>
    </w:p>
    <w:p w:rsidR="00F23F87" w:rsidRPr="004C177E" w:rsidRDefault="00EB5634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4C177E">
        <w:rPr>
          <w:b/>
          <w:sz w:val="32"/>
          <w:shd w:val="clear" w:color="auto" w:fill="FFFFFF"/>
        </w:rPr>
        <w:t>Explique cada paso mientras demuestra el procedimiento correspondiente.</w:t>
      </w:r>
    </w:p>
    <w:p w:rsidR="009C6F6C" w:rsidRPr="004C177E" w:rsidRDefault="009C6F6C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</w:rPr>
      </w:pP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70725506" w:rsidRPr="004C177E" w:rsidRDefault="70725506">
      <w:pPr>
        <w:rPr>
          <w:rFonts w:cstheme="minorHAnsi"/>
        </w:rPr>
      </w:pPr>
      <w:r w:rsidRPr="004C177E">
        <w:br w:type="page"/>
      </w:r>
    </w:p>
    <w:p w:rsidR="70725506" w:rsidRPr="004C177E" w:rsidRDefault="00AA265D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lastRenderedPageBreak/>
        <w:t xml:space="preserve">Instrucciones para estudiantes de prácticas sobre procedimientos clínicos </w:t>
      </w:r>
    </w:p>
    <w:p w:rsidR="70725506" w:rsidRPr="004C177E" w:rsidRDefault="70725506" w:rsidP="70725506">
      <w:pPr>
        <w:jc w:val="center"/>
        <w:rPr>
          <w:rFonts w:cstheme="minorHAnsi"/>
        </w:rPr>
      </w:pPr>
      <w:r w:rsidRPr="004C177E">
        <w:rPr>
          <w:b/>
          <w:sz w:val="44"/>
        </w:rPr>
        <w:t xml:space="preserve"> </w:t>
      </w:r>
    </w:p>
    <w:p w:rsidR="70725506" w:rsidRPr="004C177E" w:rsidRDefault="70725506" w:rsidP="00AA265D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 xml:space="preserve">Práctica n.º 4: </w:t>
      </w:r>
    </w:p>
    <w:p w:rsidR="009367E8" w:rsidRPr="004C177E" w:rsidRDefault="009367E8" w:rsidP="00AA265D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4C177E">
        <w:rPr>
          <w:b/>
          <w:sz w:val="44"/>
        </w:rPr>
        <w:t>Administración de medicamento para el oído</w:t>
      </w:r>
    </w:p>
    <w:p w:rsidR="00AA265D" w:rsidRPr="004C177E" w:rsidRDefault="00AA265D" w:rsidP="00AA265D">
      <w:pPr>
        <w:jc w:val="center"/>
        <w:rPr>
          <w:rFonts w:cstheme="minorHAnsi"/>
        </w:rPr>
      </w:pPr>
    </w:p>
    <w:p w:rsidR="009367E8" w:rsidRPr="004C177E" w:rsidRDefault="009367E8" w:rsidP="009367E8">
      <w:pPr>
        <w:rPr>
          <w:rFonts w:cstheme="minorHAnsi"/>
        </w:rPr>
      </w:pPr>
      <w:r w:rsidRPr="004C177E">
        <w:drawing>
          <wp:inline distT="0" distB="0" distL="0" distR="0" wp14:anchorId="313A73BA" wp14:editId="2A767865">
            <wp:extent cx="960120" cy="1342304"/>
            <wp:effectExtent l="0" t="0" r="0" b="0"/>
            <wp:docPr id="1" name="Picture 1" descr="https://www.zoetisus.com/_locale-assets/mcm-portal-assets/products/cad_products/publishingimages/synotic_produ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oetisus.com/_locale-assets/mcm-portal-assets/products/cad_products/publishingimages/synotic_produc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43" cy="135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E8" w:rsidRPr="004C177E" w:rsidRDefault="009367E8" w:rsidP="009367E8">
      <w:pPr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 xml:space="preserve">Zeke es un perro Corgi de 11 años que tiene prurito crónico e inflamación en los oídos. El Dr. Jacobs recetó Synotic Otic© y le dio instrucciones para que le explique al cliente el uso de la medicación. Synotic Otic© se recetó para que se administre en cada oído durante 14 días, dos veces al día. </w:t>
      </w:r>
    </w:p>
    <w:p w:rsidR="00A04CCA" w:rsidRPr="004C177E" w:rsidRDefault="00A04CCA" w:rsidP="009367E8">
      <w:pPr>
        <w:rPr>
          <w:rFonts w:cstheme="minorHAnsi"/>
          <w:b/>
          <w:sz w:val="32"/>
          <w:szCs w:val="32"/>
        </w:rPr>
      </w:pPr>
      <w:r w:rsidRPr="004C177E">
        <w:rPr>
          <w:b/>
          <w:sz w:val="32"/>
        </w:rPr>
        <w:t xml:space="preserve">Dé instrucciones al dueño de Zeke sobre cómo administrar adecuadamente los medicamentos para el oído. </w:t>
      </w:r>
    </w:p>
    <w:p w:rsidR="00EB5634" w:rsidRPr="004C177E" w:rsidRDefault="00EB5634" w:rsidP="009367E8">
      <w:pPr>
        <w:rPr>
          <w:rFonts w:cstheme="minorHAnsi"/>
          <w:b/>
          <w:sz w:val="32"/>
          <w:szCs w:val="32"/>
        </w:rPr>
      </w:pPr>
      <w:r w:rsidRPr="004C177E">
        <w:rPr>
          <w:b/>
          <w:sz w:val="32"/>
          <w:shd w:val="clear" w:color="auto" w:fill="FFFFFF"/>
        </w:rPr>
        <w:t>Explique cada paso mientras demuestra el procedimiento correspondiente.</w:t>
      </w:r>
    </w:p>
    <w:bookmarkEnd w:id="0"/>
    <w:p w:rsidR="70725506" w:rsidRPr="004C177E" w:rsidRDefault="70725506" w:rsidP="70725506">
      <w:pPr>
        <w:rPr>
          <w:rFonts w:cstheme="minorHAnsi"/>
        </w:rPr>
      </w:pPr>
    </w:p>
    <w:sectPr w:rsidR="70725506" w:rsidRPr="004C177E" w:rsidSect="001C7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B01E5"/>
    <w:rsid w:val="000A20F5"/>
    <w:rsid w:val="000A5055"/>
    <w:rsid w:val="0011138D"/>
    <w:rsid w:val="001C7384"/>
    <w:rsid w:val="002317E0"/>
    <w:rsid w:val="002B586D"/>
    <w:rsid w:val="003349E9"/>
    <w:rsid w:val="00473339"/>
    <w:rsid w:val="004C177E"/>
    <w:rsid w:val="0069476E"/>
    <w:rsid w:val="006F2BA7"/>
    <w:rsid w:val="00711DFB"/>
    <w:rsid w:val="00721835"/>
    <w:rsid w:val="00751F26"/>
    <w:rsid w:val="007814BB"/>
    <w:rsid w:val="008A2471"/>
    <w:rsid w:val="009243F6"/>
    <w:rsid w:val="009367E8"/>
    <w:rsid w:val="009B5B92"/>
    <w:rsid w:val="009C3A0F"/>
    <w:rsid w:val="009C6F6C"/>
    <w:rsid w:val="00A04CCA"/>
    <w:rsid w:val="00A07C82"/>
    <w:rsid w:val="00A3310C"/>
    <w:rsid w:val="00AA265D"/>
    <w:rsid w:val="00AD1147"/>
    <w:rsid w:val="00B95550"/>
    <w:rsid w:val="00BB2270"/>
    <w:rsid w:val="00CC572A"/>
    <w:rsid w:val="00CD7626"/>
    <w:rsid w:val="00D1333C"/>
    <w:rsid w:val="00DD7FDF"/>
    <w:rsid w:val="00EB5634"/>
    <w:rsid w:val="00EB695E"/>
    <w:rsid w:val="00F23F87"/>
    <w:rsid w:val="268B01E5"/>
    <w:rsid w:val="7072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1850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2021-10-06T12:36:00Z</dcterms:created>
  <dcterms:modified xsi:type="dcterms:W3CDTF">2021-10-06T12:36:00Z</dcterms:modified>
</cp:coreProperties>
</file>