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07C1" w14:textId="77777777" w:rsidR="003F0C3B" w:rsidRDefault="003F0C3B" w:rsidP="00276B17">
      <w:pPr>
        <w:pStyle w:val="DocumentTitle"/>
      </w:pPr>
    </w:p>
    <w:p w14:paraId="7FA64CDF" w14:textId="43A91B40" w:rsidR="00A9352A" w:rsidRPr="00B45452" w:rsidRDefault="0003240F" w:rsidP="00276B17">
      <w:pPr>
        <w:pStyle w:val="DocumentTitle"/>
      </w:pPr>
      <w:r>
        <w:t>Affinity</w:t>
      </w:r>
    </w:p>
    <w:p w14:paraId="29DFFE73" w14:textId="15C8DAB2" w:rsidR="00A9352A" w:rsidRDefault="00A9352A" w:rsidP="00A9352A">
      <w:pPr>
        <w:pStyle w:val="FFABody"/>
        <w:rPr>
          <w:i/>
          <w:sz w:val="14"/>
        </w:rPr>
      </w:pPr>
      <w:r w:rsidRPr="00374A0F">
        <w:rPr>
          <w:i/>
          <w:sz w:val="14"/>
        </w:rPr>
        <w:t xml:space="preserve">Created: </w:t>
      </w:r>
      <w:r w:rsidR="00F3000F">
        <w:rPr>
          <w:i/>
          <w:sz w:val="14"/>
        </w:rPr>
        <w:t>03</w:t>
      </w:r>
      <w:r w:rsidR="00BC1770">
        <w:rPr>
          <w:i/>
          <w:sz w:val="14"/>
        </w:rPr>
        <w:t>/</w:t>
      </w:r>
      <w:r w:rsidR="008E31B6">
        <w:rPr>
          <w:i/>
          <w:sz w:val="14"/>
        </w:rPr>
        <w:t>201</w:t>
      </w:r>
      <w:r w:rsidR="00F3000F">
        <w:rPr>
          <w:i/>
          <w:sz w:val="14"/>
        </w:rPr>
        <w:t>6</w:t>
      </w:r>
      <w:r w:rsidR="0003240F">
        <w:rPr>
          <w:i/>
          <w:sz w:val="14"/>
        </w:rPr>
        <w:t xml:space="preserve"> </w:t>
      </w:r>
      <w:r w:rsidR="009D2E50">
        <w:rPr>
          <w:i/>
          <w:sz w:val="14"/>
        </w:rPr>
        <w:t>by the National FFA Organization</w:t>
      </w:r>
    </w:p>
    <w:p w14:paraId="040475EC" w14:textId="77777777" w:rsidR="009D2E50" w:rsidRDefault="009D2E50" w:rsidP="00A9352A">
      <w:pPr>
        <w:pStyle w:val="FFABody"/>
        <w:rPr>
          <w:bCs/>
          <w:i/>
          <w:color w:val="272929"/>
          <w:sz w:val="14"/>
        </w:rPr>
      </w:pPr>
    </w:p>
    <w:p w14:paraId="5350343A" w14:textId="77777777" w:rsidR="00F02486" w:rsidRPr="00374A0F" w:rsidRDefault="00F02486" w:rsidP="00A9352A">
      <w:pPr>
        <w:pStyle w:val="FFABody"/>
        <w:rPr>
          <w:bCs/>
          <w:i/>
          <w:color w:val="272929"/>
          <w:sz w:val="14"/>
        </w:rPr>
      </w:pPr>
    </w:p>
    <w:p w14:paraId="75CFF634" w14:textId="59EA8C5C" w:rsidR="00553E12" w:rsidRDefault="0037260C" w:rsidP="00553E12">
      <w:pPr>
        <w:pStyle w:val="FFASub1"/>
        <w:spacing w:line="240" w:lineRule="auto"/>
        <w:rPr>
          <w:rStyle w:val="FFABodyChar"/>
          <w:b w:val="0"/>
          <w:caps w:val="0"/>
        </w:rPr>
      </w:pPr>
      <w:r>
        <w:t>description</w:t>
      </w:r>
      <w:r w:rsidR="009D2E50" w:rsidRPr="00B62B2A">
        <w:t>:</w:t>
      </w:r>
      <w:r w:rsidR="000B47F9">
        <w:t xml:space="preserve">  </w:t>
      </w:r>
      <w:r w:rsidR="0003240F">
        <w:rPr>
          <w:rStyle w:val="FFABodyChar"/>
          <w:b w:val="0"/>
          <w:caps w:val="0"/>
        </w:rPr>
        <w:t xml:space="preserve">The Affinity Strategy is used to have students find things that </w:t>
      </w:r>
      <w:r w:rsidR="00301A0F">
        <w:rPr>
          <w:rStyle w:val="FFABodyChar"/>
          <w:b w:val="0"/>
          <w:caps w:val="0"/>
        </w:rPr>
        <w:t xml:space="preserve">have </w:t>
      </w:r>
      <w:r w:rsidR="0003240F">
        <w:rPr>
          <w:rStyle w:val="FFABodyChar"/>
          <w:b w:val="0"/>
          <w:caps w:val="0"/>
        </w:rPr>
        <w:t xml:space="preserve">elements in common, or affinities. This strategy helps break old patterns of thought, reveal new patterns, and generate more creative ways of thinking. This tool is an interesting method for gathering and organizing huge quantities of information and allows students to naturally group ideas, as well as show the relationships between items and groups. </w:t>
      </w:r>
      <w:r w:rsidR="0021346D">
        <w:rPr>
          <w:rStyle w:val="FFABodyChar"/>
          <w:b w:val="0"/>
          <w:caps w:val="0"/>
        </w:rPr>
        <w:t xml:space="preserve"> </w:t>
      </w:r>
      <w:r w:rsidR="0047527B">
        <w:rPr>
          <w:rStyle w:val="FFABodyChar"/>
          <w:b w:val="0"/>
          <w:caps w:val="0"/>
        </w:rPr>
        <w:t xml:space="preserve">  </w:t>
      </w:r>
    </w:p>
    <w:p w14:paraId="4C0086C9" w14:textId="77777777" w:rsidR="00910DD1" w:rsidRDefault="00910DD1" w:rsidP="00910DD1">
      <w:pPr>
        <w:pStyle w:val="FFASub1"/>
      </w:pPr>
      <w:r>
        <w:t>Student Learning Objectives</w:t>
      </w:r>
    </w:p>
    <w:p w14:paraId="4B3F983F" w14:textId="77777777" w:rsidR="00910DD1" w:rsidRDefault="00910DD1" w:rsidP="00910DD1">
      <w:pPr>
        <w:rPr>
          <w:rFonts w:ascii="Verdana" w:hAnsi="Verdana"/>
          <w:sz w:val="17"/>
          <w:szCs w:val="17"/>
        </w:rPr>
      </w:pPr>
      <w:r>
        <w:rPr>
          <w:rFonts w:ascii="Verdana" w:hAnsi="Verdana"/>
          <w:sz w:val="17"/>
          <w:szCs w:val="17"/>
        </w:rPr>
        <w:t>After completing these activities students will…</w:t>
      </w:r>
    </w:p>
    <w:p w14:paraId="0869FF5B" w14:textId="5D7C5396" w:rsidR="00910DD1" w:rsidRDefault="00910DD1" w:rsidP="00910DD1">
      <w:pPr>
        <w:pStyle w:val="FFABody"/>
        <w:numPr>
          <w:ilvl w:val="0"/>
          <w:numId w:val="21"/>
        </w:numPr>
        <w:textAlignment w:val="auto"/>
      </w:pPr>
      <w:r>
        <w:t xml:space="preserve">Identify common themes and patterns in texts, video or lecture information. </w:t>
      </w:r>
    </w:p>
    <w:p w14:paraId="059F8C45" w14:textId="4FB00FBB" w:rsidR="00910DD1" w:rsidRDefault="00910DD1" w:rsidP="00910DD1">
      <w:pPr>
        <w:pStyle w:val="FFABody"/>
        <w:numPr>
          <w:ilvl w:val="0"/>
          <w:numId w:val="21"/>
        </w:numPr>
        <w:textAlignment w:val="auto"/>
      </w:pPr>
      <w:r>
        <w:t>Articulate the importance of finding commonalities in information</w:t>
      </w:r>
      <w:r w:rsidR="000F32DD">
        <w:t>.</w:t>
      </w:r>
    </w:p>
    <w:p w14:paraId="69DB23F5" w14:textId="109B053C" w:rsidR="004979D5" w:rsidRDefault="004979D5" w:rsidP="00553E12">
      <w:pPr>
        <w:pStyle w:val="FFASub1"/>
        <w:spacing w:line="240" w:lineRule="auto"/>
        <w:rPr>
          <w:rStyle w:val="FFABodyChar"/>
          <w:b w:val="0"/>
          <w:caps w:val="0"/>
        </w:rPr>
      </w:pPr>
    </w:p>
    <w:p w14:paraId="559E5E45" w14:textId="30E4F04D" w:rsidR="001A3DB4" w:rsidRDefault="004979D5" w:rsidP="004979D5">
      <w:pPr>
        <w:pStyle w:val="FFASub1"/>
        <w:spacing w:line="240" w:lineRule="auto"/>
        <w:rPr>
          <w:rStyle w:val="FFABodyChar"/>
          <w:b w:val="0"/>
          <w:caps w:val="0"/>
        </w:rPr>
      </w:pPr>
      <w:r>
        <w:t>Example activities</w:t>
      </w:r>
      <w:r w:rsidR="00553E12" w:rsidRPr="00B62B2A">
        <w:t>:</w:t>
      </w:r>
      <w:r w:rsidR="00553E12">
        <w:t xml:space="preserve">  </w:t>
      </w:r>
      <w:r w:rsidR="00E556FE">
        <w:rPr>
          <w:rStyle w:val="FFABodyChar"/>
          <w:b w:val="0"/>
          <w:caps w:val="0"/>
        </w:rPr>
        <w:t xml:space="preserve">This strategy can be used with any </w:t>
      </w:r>
      <w:r w:rsidR="00697E8C">
        <w:rPr>
          <w:rStyle w:val="FFABodyChar"/>
          <w:b w:val="0"/>
          <w:caps w:val="0"/>
        </w:rPr>
        <w:t>reading students are assigned</w:t>
      </w:r>
      <w:r w:rsidR="00E556FE">
        <w:rPr>
          <w:rStyle w:val="FFABodyChar"/>
          <w:b w:val="0"/>
          <w:caps w:val="0"/>
        </w:rPr>
        <w:t>.</w:t>
      </w:r>
      <w:r w:rsidR="00697E8C">
        <w:rPr>
          <w:rStyle w:val="FFABodyChar"/>
          <w:b w:val="0"/>
          <w:caps w:val="0"/>
        </w:rPr>
        <w:t xml:space="preserve">  </w:t>
      </w:r>
      <w:r w:rsidR="00F3000F">
        <w:rPr>
          <w:rStyle w:val="FFABodyChar"/>
          <w:b w:val="0"/>
          <w:caps w:val="0"/>
        </w:rPr>
        <w:t>In addition, i</w:t>
      </w:r>
      <w:r w:rsidR="00697E8C">
        <w:rPr>
          <w:rStyle w:val="FFABodyChar"/>
          <w:b w:val="0"/>
          <w:caps w:val="0"/>
        </w:rPr>
        <w:t>t can also be modif</w:t>
      </w:r>
      <w:r w:rsidR="00BC2EA5">
        <w:rPr>
          <w:rStyle w:val="FFABodyChar"/>
          <w:b w:val="0"/>
          <w:caps w:val="0"/>
        </w:rPr>
        <w:t>ied to help students summarize words or main ideas</w:t>
      </w:r>
      <w:r w:rsidR="00697E8C">
        <w:rPr>
          <w:rStyle w:val="FFABodyChar"/>
          <w:b w:val="0"/>
          <w:caps w:val="0"/>
        </w:rPr>
        <w:t xml:space="preserve"> from a video, website or class lecture.</w:t>
      </w:r>
      <w:r w:rsidR="00F3000F">
        <w:rPr>
          <w:rStyle w:val="FFABodyChar"/>
          <w:b w:val="0"/>
          <w:caps w:val="0"/>
        </w:rPr>
        <w:t xml:space="preserve"> This worksheet can also be done in pairs to promote educational dialogue. </w:t>
      </w:r>
    </w:p>
    <w:p w14:paraId="6ABD6613" w14:textId="77777777" w:rsidR="00F02486" w:rsidRPr="004979D5" w:rsidRDefault="00F02486" w:rsidP="004979D5">
      <w:pPr>
        <w:pStyle w:val="FFASub1"/>
        <w:spacing w:line="240" w:lineRule="auto"/>
        <w:rPr>
          <w:caps w:val="0"/>
        </w:rPr>
      </w:pPr>
    </w:p>
    <w:p w14:paraId="29613827" w14:textId="6C781C24" w:rsidR="009D2E50" w:rsidRPr="00E67747" w:rsidRDefault="009D2E50" w:rsidP="0061293B">
      <w:pPr>
        <w:pStyle w:val="FFASub1"/>
      </w:pPr>
      <w:r w:rsidRPr="00E67747">
        <w:t>These activities are aligned to the following standards:</w:t>
      </w:r>
    </w:p>
    <w:p w14:paraId="7F01DF75" w14:textId="296126BC" w:rsidR="00F02486" w:rsidRPr="00BC2EA5" w:rsidRDefault="00F02486" w:rsidP="0061293B">
      <w:pPr>
        <w:pStyle w:val="FFASub1"/>
        <w:rPr>
          <w:highlight w:val="yellow"/>
        </w:rPr>
      </w:pPr>
    </w:p>
    <w:p w14:paraId="05B79501" w14:textId="0E98DC57" w:rsidR="00697E8C" w:rsidRPr="00B04AEB" w:rsidRDefault="00697E8C" w:rsidP="00697E8C">
      <w:pPr>
        <w:pStyle w:val="FFASub2"/>
        <w:rPr>
          <w:b/>
        </w:rPr>
      </w:pPr>
      <w:r w:rsidRPr="00B04AEB">
        <w:t>Common Core- Reading: Informational Text</w:t>
      </w:r>
    </w:p>
    <w:p w14:paraId="697F2ACF" w14:textId="0B9BBB2B" w:rsidR="00B04AEB" w:rsidRPr="00B04AEB" w:rsidRDefault="00B04AEB" w:rsidP="00697E8C">
      <w:pPr>
        <w:pStyle w:val="FFABody"/>
        <w:numPr>
          <w:ilvl w:val="0"/>
          <w:numId w:val="8"/>
        </w:numPr>
      </w:pPr>
      <w:r w:rsidRPr="00B04AEB">
        <w:t>CCSS.ELA-LITERACY.RI.9-10.1 Cite strong and thorough textural evidence to support analysis of what the text says explicitly as well as inferences drawn from the text.</w:t>
      </w:r>
    </w:p>
    <w:p w14:paraId="4E9A2C21" w14:textId="3AFE9CEC" w:rsidR="00B04AEB" w:rsidRDefault="00B04AEB" w:rsidP="00697E8C">
      <w:pPr>
        <w:pStyle w:val="FFABody"/>
        <w:numPr>
          <w:ilvl w:val="0"/>
          <w:numId w:val="8"/>
        </w:numPr>
      </w:pPr>
      <w:r>
        <w:t>CCSS.ELA-LITERACY.RI.9-10.2 Determine a central idea of a text and analyze its development over the course of the text, including how it emerges and is shaped and refined by specific details; provide an objective summary of the text.</w:t>
      </w:r>
    </w:p>
    <w:p w14:paraId="3108D5CB" w14:textId="13C7B401" w:rsidR="00B04AEB" w:rsidRPr="00B04AEB" w:rsidRDefault="00B04AEB" w:rsidP="00697E8C">
      <w:pPr>
        <w:pStyle w:val="FFABody"/>
        <w:numPr>
          <w:ilvl w:val="0"/>
          <w:numId w:val="8"/>
        </w:numPr>
      </w:pPr>
      <w:r>
        <w:t xml:space="preserve">CCSS.ELA-LITERACY.RI.9-10.3 Analyze how the author unfolds an analysis or series of ideas or events, including the order in which the points are made, how they are introduced and developed, and the </w:t>
      </w:r>
      <w:r w:rsidR="00C8328C">
        <w:t>connections</w:t>
      </w:r>
      <w:r>
        <w:t xml:space="preserve"> that are drawn between them.</w:t>
      </w:r>
    </w:p>
    <w:p w14:paraId="68D72E74" w14:textId="2F136803" w:rsidR="00B04AEB" w:rsidRPr="00B04AEB" w:rsidRDefault="00697E8C" w:rsidP="00B04AEB">
      <w:pPr>
        <w:pStyle w:val="FFABody"/>
        <w:numPr>
          <w:ilvl w:val="0"/>
          <w:numId w:val="8"/>
        </w:numPr>
      </w:pPr>
      <w:r w:rsidRPr="00B04AEB">
        <w:t>CCSS.ELA-</w:t>
      </w:r>
      <w:r w:rsidR="001609B1" w:rsidRPr="00B04AEB">
        <w:t>LITERACY</w:t>
      </w:r>
      <w:r w:rsidR="007229F4" w:rsidRPr="00B04AEB">
        <w:t>.RI.9-10.4</w:t>
      </w:r>
      <w:r w:rsidRPr="00B04AEB">
        <w:t xml:space="preserve"> </w:t>
      </w:r>
      <w:r w:rsidR="007229F4" w:rsidRPr="00B04AEB">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r w:rsidR="00020722" w:rsidRPr="00B04AEB">
        <w:rPr>
          <w:noProof/>
          <w:sz w:val="28"/>
          <w:szCs w:val="28"/>
          <w:lang w:eastAsia="en-US"/>
        </w:rPr>
        <w:t xml:space="preserve"> </w:t>
      </w:r>
    </w:p>
    <w:p w14:paraId="05E695AD" w14:textId="24262A2B" w:rsidR="00F02486" w:rsidRPr="00B04AEB" w:rsidRDefault="00F02486" w:rsidP="00F02486">
      <w:pPr>
        <w:pStyle w:val="FFABody"/>
        <w:ind w:left="720"/>
        <w:rPr>
          <w:highlight w:val="yellow"/>
        </w:rPr>
      </w:pPr>
    </w:p>
    <w:p w14:paraId="1689F9BC" w14:textId="1189FB6C" w:rsidR="00B04AEB" w:rsidRPr="00B04AEB" w:rsidRDefault="00697E8C" w:rsidP="00B04AEB">
      <w:pPr>
        <w:pStyle w:val="FFASub2"/>
      </w:pPr>
      <w:r w:rsidRPr="00B04AEB">
        <w:t>Common Core- Writing</w:t>
      </w:r>
    </w:p>
    <w:p w14:paraId="757F23D7" w14:textId="77777777" w:rsidR="00B04AEB" w:rsidRDefault="007229F4" w:rsidP="00734A64">
      <w:pPr>
        <w:pStyle w:val="ListParagraph"/>
        <w:numPr>
          <w:ilvl w:val="0"/>
          <w:numId w:val="8"/>
        </w:numPr>
        <w:spacing w:after="0"/>
        <w:rPr>
          <w:rFonts w:ascii="Verdana" w:eastAsiaTheme="minorEastAsia" w:hAnsi="Verdana" w:cs="KlinicSlab-MediumItalic"/>
          <w:iCs/>
          <w:position w:val="4"/>
          <w:sz w:val="17"/>
          <w:szCs w:val="17"/>
          <w:lang w:eastAsia="ja-JP"/>
        </w:rPr>
      </w:pPr>
      <w:r w:rsidRPr="00B04AEB">
        <w:rPr>
          <w:rFonts w:ascii="Verdana" w:eastAsiaTheme="minorEastAsia" w:hAnsi="Verdana" w:cs="KlinicSlab-MediumItalic"/>
          <w:iCs/>
          <w:position w:val="4"/>
          <w:sz w:val="17"/>
          <w:szCs w:val="17"/>
          <w:lang w:eastAsia="ja-JP"/>
        </w:rPr>
        <w:t>CCSS.ELA-LITERACY.W.9-10.2</w:t>
      </w:r>
      <w:r w:rsidR="00734A64" w:rsidRPr="00B04AEB">
        <w:rPr>
          <w:rFonts w:ascii="Verdana" w:eastAsiaTheme="minorEastAsia" w:hAnsi="Verdana" w:cs="KlinicSlab-MediumItalic"/>
          <w:iCs/>
          <w:position w:val="4"/>
          <w:sz w:val="17"/>
          <w:szCs w:val="17"/>
          <w:lang w:eastAsia="ja-JP"/>
        </w:rPr>
        <w:t xml:space="preserve"> </w:t>
      </w:r>
      <w:r w:rsidRPr="00B04AEB">
        <w:rPr>
          <w:rFonts w:ascii="Verdana" w:eastAsiaTheme="minorEastAsia" w:hAnsi="Verdana" w:cs="KlinicSlab-MediumItalic"/>
          <w:iCs/>
          <w:position w:val="4"/>
          <w:sz w:val="17"/>
          <w:szCs w:val="17"/>
          <w:lang w:eastAsia="ja-JP"/>
        </w:rPr>
        <w:t>Write informative/explanatory texts to examine and convey complex ideas, concepts and information clearly and accurately through the effective selection, organization, and analysis of content.</w:t>
      </w:r>
    </w:p>
    <w:p w14:paraId="5B3FE265" w14:textId="3D6CDD2D" w:rsidR="00697E8C" w:rsidRPr="00B04AEB" w:rsidRDefault="00B04AEB" w:rsidP="00734A64">
      <w:pPr>
        <w:pStyle w:val="ListParagraph"/>
        <w:numPr>
          <w:ilvl w:val="0"/>
          <w:numId w:val="8"/>
        </w:numPr>
        <w:spacing w:after="0"/>
        <w:rPr>
          <w:rFonts w:ascii="Verdana" w:eastAsiaTheme="minorEastAsia" w:hAnsi="Verdana" w:cs="KlinicSlab-MediumItalic"/>
          <w:iCs/>
          <w:position w:val="4"/>
          <w:sz w:val="17"/>
          <w:szCs w:val="17"/>
          <w:lang w:eastAsia="ja-JP"/>
        </w:rPr>
      </w:pPr>
      <w:r>
        <w:rPr>
          <w:rFonts w:ascii="Verdana" w:eastAsiaTheme="minorEastAsia" w:hAnsi="Verdana" w:cs="KlinicSlab-MediumItalic"/>
          <w:iCs/>
          <w:position w:val="4"/>
          <w:sz w:val="17"/>
          <w:szCs w:val="17"/>
          <w:lang w:eastAsia="ja-JP"/>
        </w:rPr>
        <w:t xml:space="preserve">CCSS.ELA-LITERACY.W.9-10.4 Produce clear and coherent writing in which the development, organization, and style are appropriate to task, purpose, and audience. </w:t>
      </w:r>
      <w:r w:rsidR="007229F4" w:rsidRPr="00B04AEB">
        <w:rPr>
          <w:rFonts w:ascii="Verdana" w:eastAsiaTheme="minorEastAsia" w:hAnsi="Verdana" w:cs="KlinicSlab-MediumItalic"/>
          <w:iCs/>
          <w:position w:val="4"/>
          <w:sz w:val="17"/>
          <w:szCs w:val="17"/>
          <w:lang w:eastAsia="ja-JP"/>
        </w:rPr>
        <w:t xml:space="preserve"> </w:t>
      </w:r>
    </w:p>
    <w:p w14:paraId="7A08BF39" w14:textId="1088C0CB" w:rsidR="00F02486" w:rsidRPr="00B04AEB" w:rsidRDefault="00F02486" w:rsidP="00F02486">
      <w:pPr>
        <w:pStyle w:val="ListParagraph"/>
        <w:spacing w:after="0"/>
        <w:rPr>
          <w:rFonts w:ascii="Verdana" w:eastAsiaTheme="minorEastAsia" w:hAnsi="Verdana" w:cs="KlinicSlab-MediumItalic"/>
          <w:iCs/>
          <w:position w:val="4"/>
          <w:sz w:val="17"/>
          <w:szCs w:val="17"/>
          <w:lang w:eastAsia="ja-JP"/>
        </w:rPr>
      </w:pPr>
    </w:p>
    <w:p w14:paraId="488CBE14" w14:textId="77777777" w:rsidR="00697E8C" w:rsidRPr="00B04AEB" w:rsidRDefault="00697E8C" w:rsidP="00697E8C">
      <w:pPr>
        <w:pStyle w:val="FFASub2"/>
      </w:pPr>
      <w:r w:rsidRPr="00B04AEB">
        <w:t>Common Core- Language</w:t>
      </w:r>
    </w:p>
    <w:p w14:paraId="7ED0E2CF" w14:textId="1B2B6DDE" w:rsidR="00DB44E3" w:rsidRDefault="00DB44E3" w:rsidP="00DB44E3">
      <w:pPr>
        <w:pStyle w:val="ListParagraph"/>
        <w:numPr>
          <w:ilvl w:val="0"/>
          <w:numId w:val="8"/>
        </w:numPr>
        <w:spacing w:after="0"/>
        <w:rPr>
          <w:rFonts w:ascii="Verdana" w:eastAsiaTheme="minorEastAsia" w:hAnsi="Verdana" w:cs="Lasiver-Regular"/>
          <w:color w:val="070909"/>
          <w:sz w:val="17"/>
          <w:szCs w:val="17"/>
          <w:lang w:eastAsia="ja-JP"/>
        </w:rPr>
      </w:pPr>
      <w:r w:rsidRPr="00B04AEB">
        <w:rPr>
          <w:rFonts w:ascii="Verdana" w:eastAsiaTheme="minorEastAsia" w:hAnsi="Verdana" w:cs="Lasiver-Regular"/>
          <w:color w:val="070909"/>
          <w:sz w:val="17"/>
          <w:szCs w:val="17"/>
          <w:lang w:eastAsia="ja-JP"/>
        </w:rPr>
        <w:t>CCSS.ELA-LITERACY.L.9-10.</w:t>
      </w:r>
      <w:r w:rsidR="00C8328C">
        <w:rPr>
          <w:rFonts w:ascii="Verdana" w:eastAsiaTheme="minorEastAsia" w:hAnsi="Verdana" w:cs="Lasiver-Regular"/>
          <w:color w:val="070909"/>
          <w:sz w:val="17"/>
          <w:szCs w:val="17"/>
          <w:lang w:eastAsia="ja-JP"/>
        </w:rPr>
        <w:t>5</w:t>
      </w:r>
      <w:r w:rsidR="007229F4" w:rsidRPr="00B04AEB">
        <w:rPr>
          <w:rFonts w:ascii="Verdana" w:eastAsiaTheme="minorEastAsia" w:hAnsi="Verdana" w:cs="Lasiver-Regular"/>
          <w:color w:val="070909"/>
          <w:sz w:val="17"/>
          <w:szCs w:val="17"/>
          <w:lang w:eastAsia="ja-JP"/>
        </w:rPr>
        <w:t xml:space="preserve"> </w:t>
      </w:r>
      <w:r w:rsidR="00B04AEB" w:rsidRPr="00B04AEB">
        <w:rPr>
          <w:rFonts w:ascii="Verdana" w:eastAsiaTheme="minorEastAsia" w:hAnsi="Verdana" w:cs="Lasiver-Regular"/>
          <w:color w:val="070909"/>
          <w:sz w:val="17"/>
          <w:szCs w:val="17"/>
          <w:lang w:eastAsia="ja-JP"/>
        </w:rPr>
        <w:t xml:space="preserve">Demonstrate understanding of figurative language, word relationships, and nuances in word meanings. </w:t>
      </w:r>
    </w:p>
    <w:p w14:paraId="06289D0F" w14:textId="427CED38" w:rsidR="00B04AEB" w:rsidRPr="00B04AEB" w:rsidRDefault="00B04AEB" w:rsidP="00DB44E3">
      <w:pPr>
        <w:pStyle w:val="ListParagraph"/>
        <w:numPr>
          <w:ilvl w:val="0"/>
          <w:numId w:val="8"/>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 xml:space="preserve">CCSS.ELA-LITERACY.L.9-10.6 Acquire and use accurately general academic and domain-specific words and phrases, sufficient for reading, writing, speaking, and listening at the college and career </w:t>
      </w:r>
      <w:r>
        <w:rPr>
          <w:rFonts w:ascii="Verdana" w:eastAsiaTheme="minorEastAsia" w:hAnsi="Verdana" w:cs="Lasiver-Regular"/>
          <w:color w:val="070909"/>
          <w:sz w:val="17"/>
          <w:szCs w:val="17"/>
          <w:lang w:eastAsia="ja-JP"/>
        </w:rPr>
        <w:lastRenderedPageBreak/>
        <w:t xml:space="preserve">readiness level; demonstrate independence in gathering vocabulary knowledge when considering a word or phrase important to comprehension or expression. </w:t>
      </w:r>
    </w:p>
    <w:p w14:paraId="3C9CE272" w14:textId="77777777" w:rsidR="00F02486" w:rsidRPr="00B04AEB" w:rsidRDefault="00F02486" w:rsidP="00F02486">
      <w:pPr>
        <w:pStyle w:val="ListParagraph"/>
        <w:spacing w:after="0"/>
        <w:rPr>
          <w:rFonts w:ascii="Verdana" w:eastAsiaTheme="minorEastAsia" w:hAnsi="Verdana" w:cs="Lasiver-Regular"/>
          <w:color w:val="070909"/>
          <w:sz w:val="17"/>
          <w:szCs w:val="17"/>
          <w:lang w:eastAsia="ja-JP"/>
        </w:rPr>
      </w:pPr>
    </w:p>
    <w:p w14:paraId="6BEF538C" w14:textId="77777777" w:rsidR="00697E8C" w:rsidRPr="00B04AEB" w:rsidRDefault="00697E8C" w:rsidP="00697E8C">
      <w:pPr>
        <w:pStyle w:val="FFASub2"/>
        <w:rPr>
          <w:b/>
        </w:rPr>
      </w:pPr>
      <w:r w:rsidRPr="00B04AEB">
        <w:t>Common Core- Science &amp; Technical Subjects</w:t>
      </w:r>
    </w:p>
    <w:p w14:paraId="4DA562B9" w14:textId="1E46B068" w:rsidR="00B04AEB" w:rsidRDefault="00B04AEB" w:rsidP="00697E8C">
      <w:pPr>
        <w:pStyle w:val="FFABody"/>
        <w:numPr>
          <w:ilvl w:val="0"/>
          <w:numId w:val="8"/>
        </w:numPr>
      </w:pPr>
      <w:r>
        <w:t xml:space="preserve">CCSS.ELA-LITERACY.RST.9-10.2 Determine the central ideas or conclusions of a text; trace the text’s explanation or depiction of a complex process, phenomenon, or concept; provide an accurate summary of the text. </w:t>
      </w:r>
    </w:p>
    <w:p w14:paraId="57650523" w14:textId="536D5967" w:rsidR="00697E8C" w:rsidRPr="00B04AEB" w:rsidRDefault="00F9678E" w:rsidP="00697E8C">
      <w:pPr>
        <w:pStyle w:val="FFABody"/>
        <w:numPr>
          <w:ilvl w:val="0"/>
          <w:numId w:val="8"/>
        </w:numPr>
      </w:pPr>
      <w:r w:rsidRPr="00B04AEB">
        <w:t>CCSS.ELA-</w:t>
      </w:r>
      <w:r w:rsidR="001609B1" w:rsidRPr="00B04AEB">
        <w:t>LITERACY</w:t>
      </w:r>
      <w:r w:rsidR="00B04AEB">
        <w:t>.RST.9-10.5</w:t>
      </w:r>
      <w:r w:rsidRPr="00B04AEB">
        <w:t xml:space="preserve"> </w:t>
      </w:r>
      <w:r w:rsidR="00B04AEB">
        <w:t xml:space="preserve">Analyze the structure of the relationships among concepts in </w:t>
      </w:r>
      <w:r w:rsidR="008E31B6">
        <w:t>a text, including relationships among key terms</w:t>
      </w:r>
      <w:r w:rsidR="00DB7B46" w:rsidRPr="00B04AEB">
        <w:t xml:space="preserve">. </w:t>
      </w:r>
    </w:p>
    <w:p w14:paraId="69A80940" w14:textId="77777777" w:rsidR="00F02486" w:rsidRPr="00BC2EA5" w:rsidRDefault="00F02486" w:rsidP="00F02486">
      <w:pPr>
        <w:pStyle w:val="FFABody"/>
        <w:ind w:left="720"/>
        <w:rPr>
          <w:highlight w:val="yellow"/>
        </w:rPr>
      </w:pPr>
    </w:p>
    <w:p w14:paraId="11582A5E" w14:textId="77777777" w:rsidR="003F0C3B" w:rsidRDefault="003F0C3B" w:rsidP="0061293B">
      <w:pPr>
        <w:pStyle w:val="FFASub2"/>
        <w:ind w:left="720"/>
        <w:rPr>
          <w:rFonts w:ascii="Verdana" w:hAnsi="Verdana" w:cs="Lasiver-Regular"/>
          <w:i w:val="0"/>
          <w:color w:val="070909"/>
          <w:sz w:val="17"/>
        </w:rPr>
        <w:sectPr w:rsidR="003F0C3B" w:rsidSect="00F02486">
          <w:headerReference w:type="first" r:id="rId12"/>
          <w:footerReference w:type="first" r:id="rId13"/>
          <w:pgSz w:w="12240" w:h="15840" w:code="1"/>
          <w:pgMar w:top="1385" w:right="720" w:bottom="1170" w:left="720" w:header="996" w:footer="720" w:gutter="0"/>
          <w:cols w:space="720"/>
          <w:titlePg/>
          <w:docGrid w:linePitch="360"/>
        </w:sectPr>
      </w:pPr>
    </w:p>
    <w:p w14:paraId="4791719E" w14:textId="1C5C239E" w:rsidR="003F0C3B" w:rsidRPr="00404C4E" w:rsidRDefault="0003240F" w:rsidP="003F0C3B">
      <w:pPr>
        <w:pStyle w:val="DocumentTitle"/>
      </w:pPr>
      <w:r>
        <w:lastRenderedPageBreak/>
        <w:t>Affinity</w:t>
      </w:r>
    </w:p>
    <w:p w14:paraId="1443BD46" w14:textId="368B7C93" w:rsidR="00B6119C" w:rsidRDefault="00151AD9" w:rsidP="0003240F">
      <w:pPr>
        <w:pStyle w:val="FFABody"/>
        <w:numPr>
          <w:ilvl w:val="0"/>
          <w:numId w:val="20"/>
        </w:numPr>
      </w:pPr>
      <w:r>
        <w:t xml:space="preserve">Note </w:t>
      </w:r>
      <w:r w:rsidR="0003240F">
        <w:t xml:space="preserve">as many facts or pieces of information as you can find in the provided reading. </w:t>
      </w:r>
    </w:p>
    <w:p w14:paraId="177796B7" w14:textId="784382BF" w:rsidR="00600360" w:rsidRDefault="00600360" w:rsidP="003F0C3B">
      <w:pPr>
        <w:pStyle w:val="FFABody"/>
      </w:pPr>
    </w:p>
    <w:p w14:paraId="6C725008" w14:textId="40F68DAD" w:rsidR="0061293B" w:rsidRDefault="0003240F" w:rsidP="003F0C3B">
      <w:pPr>
        <w:pStyle w:val="FFASub2"/>
        <w:ind w:left="720"/>
        <w:rPr>
          <w:rFonts w:ascii="Verdana" w:hAnsi="Verdana" w:cs="Lasiver-Regular"/>
          <w:i w:val="0"/>
          <w:color w:val="070909"/>
          <w:sz w:val="17"/>
        </w:rPr>
      </w:pPr>
      <w:r>
        <w:rPr>
          <w:rFonts w:ascii="Verdana" w:hAnsi="Verdana" w:cs="Lasiver-Regular"/>
          <w:i w:val="0"/>
          <w:noProof/>
          <w:color w:val="070909"/>
          <w:sz w:val="17"/>
          <w:lang w:eastAsia="en-US"/>
        </w:rPr>
        <mc:AlternateContent>
          <mc:Choice Requires="wps">
            <w:drawing>
              <wp:anchor distT="0" distB="0" distL="114300" distR="114300" simplePos="0" relativeHeight="251678720" behindDoc="0" locked="0" layoutInCell="1" allowOverlap="1" wp14:anchorId="5AC6CB8A" wp14:editId="3BFC299B">
                <wp:simplePos x="0" y="0"/>
                <wp:positionH relativeFrom="margin">
                  <wp:align>left</wp:align>
                </wp:positionH>
                <wp:positionV relativeFrom="paragraph">
                  <wp:posOffset>7620</wp:posOffset>
                </wp:positionV>
                <wp:extent cx="6877050" cy="22288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6877050" cy="2228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1B844" id="Rectangle 4" o:spid="_x0000_s1026" style="position:absolute;margin-left:0;margin-top:.6pt;width:541.5pt;height:175.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" filled="f" strokecolor="black [3213]" strokeweight="2pt">
                <w10:wrap anchorx="margin"/>
              </v:rect>
            </w:pict>
          </mc:Fallback>
        </mc:AlternateContent>
      </w:r>
    </w:p>
    <w:p w14:paraId="5D0D4BB5" w14:textId="459CA7A4" w:rsidR="00BC2EA5" w:rsidRDefault="00BC2EA5" w:rsidP="003F0C3B">
      <w:pPr>
        <w:pStyle w:val="FFASub2"/>
        <w:ind w:left="720"/>
        <w:rPr>
          <w:rFonts w:ascii="Verdana" w:hAnsi="Verdana" w:cs="Lasiver-Regular"/>
          <w:i w:val="0"/>
          <w:color w:val="070909"/>
          <w:sz w:val="17"/>
        </w:rPr>
      </w:pPr>
    </w:p>
    <w:p w14:paraId="582ABB1B" w14:textId="2FACA89C" w:rsidR="00BC2EA5" w:rsidRDefault="00BC2EA5" w:rsidP="003F0C3B">
      <w:pPr>
        <w:pStyle w:val="FFASub2"/>
        <w:ind w:left="720"/>
        <w:rPr>
          <w:rFonts w:ascii="Verdana" w:hAnsi="Verdana" w:cs="Lasiver-Regular"/>
          <w:i w:val="0"/>
          <w:color w:val="070909"/>
          <w:sz w:val="17"/>
        </w:rPr>
      </w:pPr>
    </w:p>
    <w:p w14:paraId="7A58E2CE" w14:textId="71426DE5" w:rsidR="00BC2EA5" w:rsidRDefault="00BC2EA5" w:rsidP="003F0C3B">
      <w:pPr>
        <w:pStyle w:val="FFASub2"/>
        <w:ind w:left="720"/>
        <w:rPr>
          <w:rFonts w:ascii="Verdana" w:hAnsi="Verdana" w:cs="Lasiver-Regular"/>
          <w:i w:val="0"/>
          <w:color w:val="070909"/>
          <w:sz w:val="17"/>
        </w:rPr>
      </w:pPr>
    </w:p>
    <w:p w14:paraId="3F01FD89" w14:textId="3004A636" w:rsidR="00BC2EA5" w:rsidRDefault="00BC2EA5" w:rsidP="003F0C3B">
      <w:pPr>
        <w:pStyle w:val="FFASub2"/>
        <w:ind w:left="720"/>
        <w:rPr>
          <w:rFonts w:ascii="Verdana" w:hAnsi="Verdana" w:cs="Lasiver-Regular"/>
          <w:i w:val="0"/>
          <w:color w:val="070909"/>
          <w:sz w:val="17"/>
        </w:rPr>
      </w:pPr>
    </w:p>
    <w:p w14:paraId="4A683E9F" w14:textId="1326DEA3" w:rsidR="00BC2EA5" w:rsidRDefault="00BC2EA5" w:rsidP="003F0C3B">
      <w:pPr>
        <w:pStyle w:val="FFASub2"/>
        <w:ind w:left="720"/>
        <w:rPr>
          <w:rFonts w:ascii="Verdana" w:hAnsi="Verdana" w:cs="Lasiver-Regular"/>
          <w:i w:val="0"/>
          <w:color w:val="070909"/>
          <w:sz w:val="17"/>
        </w:rPr>
      </w:pPr>
    </w:p>
    <w:p w14:paraId="1C37290A" w14:textId="626CDA22" w:rsidR="00BC2EA5" w:rsidRDefault="00BC2EA5" w:rsidP="003F0C3B">
      <w:pPr>
        <w:pStyle w:val="FFASub2"/>
        <w:ind w:left="720"/>
        <w:rPr>
          <w:rFonts w:ascii="Verdana" w:hAnsi="Verdana" w:cs="Lasiver-Regular"/>
          <w:i w:val="0"/>
          <w:color w:val="070909"/>
          <w:sz w:val="17"/>
        </w:rPr>
      </w:pPr>
    </w:p>
    <w:p w14:paraId="0B2E1EDB" w14:textId="7AC18ECD" w:rsidR="00BC2EA5" w:rsidRDefault="00BC2EA5" w:rsidP="003F0C3B">
      <w:pPr>
        <w:pStyle w:val="FFASub2"/>
        <w:ind w:left="720"/>
        <w:rPr>
          <w:rFonts w:ascii="Verdana" w:hAnsi="Verdana" w:cs="Lasiver-Regular"/>
          <w:i w:val="0"/>
          <w:color w:val="070909"/>
          <w:sz w:val="17"/>
        </w:rPr>
      </w:pPr>
    </w:p>
    <w:p w14:paraId="03627035" w14:textId="56454E14" w:rsidR="00BC2EA5" w:rsidRDefault="00BC2EA5" w:rsidP="003F0C3B">
      <w:pPr>
        <w:pStyle w:val="FFASub2"/>
        <w:ind w:left="720"/>
        <w:rPr>
          <w:rFonts w:ascii="Verdana" w:hAnsi="Verdana" w:cs="Lasiver-Regular"/>
          <w:i w:val="0"/>
          <w:color w:val="070909"/>
          <w:sz w:val="17"/>
        </w:rPr>
      </w:pPr>
    </w:p>
    <w:p w14:paraId="72776104" w14:textId="11E41072" w:rsidR="00BC2EA5" w:rsidRDefault="00BC2EA5" w:rsidP="003F0C3B">
      <w:pPr>
        <w:pStyle w:val="FFASub2"/>
        <w:ind w:left="720"/>
        <w:rPr>
          <w:rFonts w:ascii="Verdana" w:hAnsi="Verdana" w:cs="Lasiver-Regular"/>
          <w:i w:val="0"/>
          <w:color w:val="070909"/>
          <w:sz w:val="17"/>
        </w:rPr>
      </w:pPr>
    </w:p>
    <w:p w14:paraId="68D1C665" w14:textId="323E1109" w:rsidR="00BC2EA5" w:rsidRDefault="00BC2EA5" w:rsidP="003F0C3B">
      <w:pPr>
        <w:pStyle w:val="FFASub2"/>
        <w:ind w:left="720"/>
        <w:rPr>
          <w:rFonts w:ascii="Verdana" w:hAnsi="Verdana" w:cs="Lasiver-Regular"/>
          <w:i w:val="0"/>
          <w:color w:val="070909"/>
          <w:sz w:val="17"/>
        </w:rPr>
      </w:pPr>
    </w:p>
    <w:p w14:paraId="52B4F8EA" w14:textId="17F14E28" w:rsidR="00BC2EA5" w:rsidRDefault="00BC2EA5" w:rsidP="003F0C3B">
      <w:pPr>
        <w:pStyle w:val="FFASub2"/>
        <w:ind w:left="720"/>
        <w:rPr>
          <w:rFonts w:ascii="Verdana" w:hAnsi="Verdana" w:cs="Lasiver-Regular"/>
          <w:i w:val="0"/>
          <w:color w:val="070909"/>
          <w:sz w:val="17"/>
        </w:rPr>
      </w:pPr>
    </w:p>
    <w:p w14:paraId="03BE1C40" w14:textId="47C8ACD5" w:rsidR="00BC2EA5" w:rsidRDefault="00BC2EA5" w:rsidP="003F0C3B">
      <w:pPr>
        <w:pStyle w:val="FFASub2"/>
        <w:ind w:left="720"/>
        <w:rPr>
          <w:rFonts w:ascii="Verdana" w:hAnsi="Verdana" w:cs="Lasiver-Regular"/>
          <w:i w:val="0"/>
          <w:color w:val="070909"/>
          <w:sz w:val="17"/>
        </w:rPr>
      </w:pPr>
    </w:p>
    <w:p w14:paraId="7EEF9D11" w14:textId="77777777" w:rsidR="00151AD9" w:rsidRDefault="00151AD9" w:rsidP="003F0C3B">
      <w:pPr>
        <w:pStyle w:val="FFASub2"/>
        <w:ind w:left="720"/>
        <w:rPr>
          <w:rFonts w:ascii="Verdana" w:hAnsi="Verdana" w:cs="Lasiver-Regular"/>
          <w:i w:val="0"/>
          <w:color w:val="070909"/>
          <w:sz w:val="17"/>
        </w:rPr>
      </w:pPr>
    </w:p>
    <w:p w14:paraId="2F4E84AA" w14:textId="77170B69" w:rsidR="00BC2EA5" w:rsidRDefault="00BC2EA5" w:rsidP="003F0C3B">
      <w:pPr>
        <w:pStyle w:val="FFASub2"/>
        <w:ind w:left="720"/>
        <w:rPr>
          <w:rFonts w:ascii="Verdana" w:hAnsi="Verdana" w:cs="Lasiver-Regular"/>
          <w:i w:val="0"/>
          <w:color w:val="070909"/>
          <w:sz w:val="17"/>
        </w:rPr>
      </w:pPr>
    </w:p>
    <w:p w14:paraId="7244372F" w14:textId="43A6DE69" w:rsidR="00BC2EA5" w:rsidRDefault="00BC2EA5" w:rsidP="003F0C3B">
      <w:pPr>
        <w:pStyle w:val="FFASub2"/>
        <w:ind w:left="720"/>
        <w:rPr>
          <w:rFonts w:ascii="Verdana" w:hAnsi="Verdana" w:cs="Lasiver-Regular"/>
          <w:i w:val="0"/>
          <w:color w:val="070909"/>
          <w:sz w:val="17"/>
        </w:rPr>
      </w:pPr>
    </w:p>
    <w:p w14:paraId="3E060694" w14:textId="57F05644" w:rsidR="00BC2EA5" w:rsidRDefault="00BC2EA5" w:rsidP="003F0C3B">
      <w:pPr>
        <w:pStyle w:val="FFASub2"/>
        <w:ind w:left="720"/>
        <w:rPr>
          <w:rFonts w:ascii="Verdana" w:hAnsi="Verdana" w:cs="Lasiver-Regular"/>
          <w:i w:val="0"/>
          <w:color w:val="070909"/>
          <w:sz w:val="17"/>
        </w:rPr>
      </w:pPr>
    </w:p>
    <w:p w14:paraId="08372307" w14:textId="4FBE64B5" w:rsidR="00BC2EA5" w:rsidRDefault="00BC2EA5" w:rsidP="003F0C3B">
      <w:pPr>
        <w:pStyle w:val="FFASub2"/>
        <w:ind w:left="720"/>
        <w:rPr>
          <w:rFonts w:ascii="Verdana" w:hAnsi="Verdana" w:cs="Lasiver-Regular"/>
          <w:i w:val="0"/>
          <w:color w:val="070909"/>
          <w:sz w:val="17"/>
        </w:rPr>
      </w:pPr>
    </w:p>
    <w:p w14:paraId="3D2F7DB0" w14:textId="40E5D860" w:rsidR="00BC2EA5" w:rsidRDefault="00BC2EA5" w:rsidP="003F0C3B">
      <w:pPr>
        <w:pStyle w:val="FFASub2"/>
        <w:ind w:left="720"/>
        <w:rPr>
          <w:rFonts w:ascii="Verdana" w:hAnsi="Verdana" w:cs="Lasiver-Regular"/>
          <w:i w:val="0"/>
          <w:color w:val="070909"/>
          <w:sz w:val="17"/>
        </w:rPr>
      </w:pPr>
    </w:p>
    <w:p w14:paraId="61F5AD57" w14:textId="11F1BEFB" w:rsidR="00BC2EA5" w:rsidRDefault="0003240F" w:rsidP="0003240F">
      <w:pPr>
        <w:pStyle w:val="FFASub2"/>
        <w:numPr>
          <w:ilvl w:val="0"/>
          <w:numId w:val="20"/>
        </w:numPr>
        <w:rPr>
          <w:rFonts w:ascii="Verdana" w:hAnsi="Verdana" w:cs="Lasiver-Regular"/>
          <w:i w:val="0"/>
          <w:color w:val="070909"/>
          <w:sz w:val="17"/>
        </w:rPr>
      </w:pPr>
      <w:r>
        <w:rPr>
          <w:rFonts w:ascii="Verdana" w:hAnsi="Verdana" w:cs="Lasiver-Regular"/>
          <w:i w:val="0"/>
          <w:color w:val="070909"/>
          <w:sz w:val="17"/>
        </w:rPr>
        <w:t xml:space="preserve">Reviewing your notes, combine the information that is similar, and write it below in the boxes. In the “topic” section, write the main idea the combined information represents. </w:t>
      </w:r>
    </w:p>
    <w:p w14:paraId="021C181D" w14:textId="08CB3856" w:rsidR="0003240F" w:rsidRPr="0061293B" w:rsidRDefault="0003240F" w:rsidP="003F0C3B">
      <w:pPr>
        <w:pStyle w:val="FFASub2"/>
        <w:ind w:left="720"/>
        <w:rPr>
          <w:rFonts w:ascii="Verdana" w:hAnsi="Verdana" w:cs="Lasiver-Regular"/>
          <w:i w:val="0"/>
          <w:color w:val="070909"/>
          <w:sz w:val="17"/>
        </w:rPr>
      </w:pPr>
    </w:p>
    <w:tbl>
      <w:tblPr>
        <w:tblStyle w:val="TableGrid"/>
        <w:tblW w:w="10782" w:type="dxa"/>
        <w:tblInd w:w="-5" w:type="dxa"/>
        <w:tblLayout w:type="fixed"/>
        <w:tblLook w:val="04A0" w:firstRow="1" w:lastRow="0" w:firstColumn="1" w:lastColumn="0" w:noHBand="0" w:noVBand="1"/>
      </w:tblPr>
      <w:tblGrid>
        <w:gridCol w:w="2592"/>
        <w:gridCol w:w="2700"/>
        <w:gridCol w:w="2790"/>
        <w:gridCol w:w="2700"/>
      </w:tblGrid>
      <w:tr w:rsidR="00225506" w14:paraId="26D7970B" w14:textId="65FFE6A8" w:rsidTr="00225506">
        <w:tc>
          <w:tcPr>
            <w:tcW w:w="2592" w:type="dxa"/>
            <w:tcBorders>
              <w:top w:val="single" w:sz="18" w:space="0" w:color="auto"/>
              <w:left w:val="single" w:sz="18" w:space="0" w:color="auto"/>
              <w:bottom w:val="single" w:sz="18" w:space="0" w:color="auto"/>
              <w:right w:val="single" w:sz="18" w:space="0" w:color="auto"/>
            </w:tcBorders>
          </w:tcPr>
          <w:p w14:paraId="34060645" w14:textId="77777777" w:rsidR="00225506" w:rsidRPr="0003240F" w:rsidRDefault="00225506" w:rsidP="003F0C3B">
            <w:pPr>
              <w:pStyle w:val="FFASub2"/>
              <w:rPr>
                <w:rFonts w:ascii="Verdana" w:hAnsi="Verdana" w:cs="Lasiver-Regular"/>
                <w:b/>
                <w:i w:val="0"/>
                <w:color w:val="070909"/>
                <w:sz w:val="17"/>
              </w:rPr>
            </w:pPr>
            <w:r w:rsidRPr="0003240F">
              <w:rPr>
                <w:rFonts w:ascii="Verdana" w:hAnsi="Verdana" w:cs="Lasiver-Regular"/>
                <w:b/>
                <w:i w:val="0"/>
                <w:color w:val="070909"/>
                <w:sz w:val="17"/>
              </w:rPr>
              <w:t>Topic 1:</w:t>
            </w:r>
          </w:p>
          <w:p w14:paraId="662B58E9" w14:textId="77777777" w:rsidR="00225506" w:rsidRPr="0003240F" w:rsidRDefault="00225506" w:rsidP="003F0C3B">
            <w:pPr>
              <w:pStyle w:val="FFASub2"/>
              <w:rPr>
                <w:rFonts w:ascii="Verdana" w:hAnsi="Verdana" w:cs="Lasiver-Regular"/>
                <w:b/>
                <w:i w:val="0"/>
                <w:color w:val="070909"/>
                <w:sz w:val="17"/>
              </w:rPr>
            </w:pPr>
          </w:p>
          <w:p w14:paraId="27FEC64D" w14:textId="77777777" w:rsidR="00225506" w:rsidRPr="0003240F" w:rsidRDefault="00225506" w:rsidP="003F0C3B">
            <w:pPr>
              <w:pStyle w:val="FFASub2"/>
              <w:rPr>
                <w:rFonts w:ascii="Verdana" w:hAnsi="Verdana" w:cs="Lasiver-Regular"/>
                <w:b/>
                <w:i w:val="0"/>
                <w:color w:val="070909"/>
                <w:sz w:val="17"/>
              </w:rPr>
            </w:pPr>
          </w:p>
          <w:p w14:paraId="4D1EBFD1" w14:textId="316DA86E" w:rsidR="00225506" w:rsidRPr="0003240F" w:rsidRDefault="00225506" w:rsidP="003F0C3B">
            <w:pPr>
              <w:pStyle w:val="FFASub2"/>
              <w:rPr>
                <w:rFonts w:ascii="Verdana" w:hAnsi="Verdana" w:cs="Lasiver-Regular"/>
                <w:b/>
                <w:i w:val="0"/>
                <w:color w:val="070909"/>
                <w:sz w:val="17"/>
              </w:rPr>
            </w:pPr>
          </w:p>
        </w:tc>
        <w:tc>
          <w:tcPr>
            <w:tcW w:w="2700" w:type="dxa"/>
            <w:tcBorders>
              <w:top w:val="single" w:sz="18" w:space="0" w:color="auto"/>
              <w:left w:val="single" w:sz="18" w:space="0" w:color="auto"/>
              <w:bottom w:val="single" w:sz="18" w:space="0" w:color="auto"/>
              <w:right w:val="single" w:sz="18" w:space="0" w:color="auto"/>
            </w:tcBorders>
          </w:tcPr>
          <w:p w14:paraId="2FB1864D" w14:textId="488A45E9" w:rsidR="00225506" w:rsidRPr="0003240F" w:rsidRDefault="00225506" w:rsidP="003F0C3B">
            <w:pPr>
              <w:pStyle w:val="FFASub2"/>
              <w:rPr>
                <w:rFonts w:ascii="Verdana" w:hAnsi="Verdana" w:cs="Lasiver-Regular"/>
                <w:b/>
                <w:i w:val="0"/>
                <w:color w:val="070909"/>
                <w:sz w:val="17"/>
              </w:rPr>
            </w:pPr>
            <w:r w:rsidRPr="0003240F">
              <w:rPr>
                <w:rFonts w:ascii="Verdana" w:hAnsi="Verdana" w:cs="Lasiver-Regular"/>
                <w:b/>
                <w:i w:val="0"/>
                <w:color w:val="070909"/>
                <w:sz w:val="17"/>
              </w:rPr>
              <w:t>Topic 2:</w:t>
            </w:r>
          </w:p>
        </w:tc>
        <w:tc>
          <w:tcPr>
            <w:tcW w:w="2790" w:type="dxa"/>
            <w:tcBorders>
              <w:top w:val="single" w:sz="18" w:space="0" w:color="auto"/>
              <w:left w:val="single" w:sz="18" w:space="0" w:color="auto"/>
              <w:bottom w:val="single" w:sz="18" w:space="0" w:color="auto"/>
              <w:right w:val="single" w:sz="18" w:space="0" w:color="auto"/>
            </w:tcBorders>
          </w:tcPr>
          <w:p w14:paraId="487A00F4" w14:textId="2BA61672" w:rsidR="00225506" w:rsidRPr="0003240F" w:rsidRDefault="00225506" w:rsidP="003F0C3B">
            <w:pPr>
              <w:pStyle w:val="FFASub2"/>
              <w:rPr>
                <w:rFonts w:ascii="Verdana" w:hAnsi="Verdana" w:cs="Lasiver-Regular"/>
                <w:b/>
                <w:i w:val="0"/>
                <w:color w:val="070909"/>
                <w:sz w:val="17"/>
              </w:rPr>
            </w:pPr>
            <w:r w:rsidRPr="0003240F">
              <w:rPr>
                <w:rFonts w:ascii="Verdana" w:hAnsi="Verdana" w:cs="Lasiver-Regular"/>
                <w:b/>
                <w:i w:val="0"/>
                <w:color w:val="070909"/>
                <w:sz w:val="17"/>
              </w:rPr>
              <w:t xml:space="preserve">Topic 3: </w:t>
            </w:r>
          </w:p>
        </w:tc>
        <w:tc>
          <w:tcPr>
            <w:tcW w:w="2700" w:type="dxa"/>
            <w:tcBorders>
              <w:top w:val="single" w:sz="18" w:space="0" w:color="auto"/>
              <w:left w:val="single" w:sz="18" w:space="0" w:color="auto"/>
              <w:bottom w:val="single" w:sz="18" w:space="0" w:color="auto"/>
              <w:right w:val="single" w:sz="18" w:space="0" w:color="auto"/>
            </w:tcBorders>
          </w:tcPr>
          <w:p w14:paraId="0B836756" w14:textId="1DB7EE61" w:rsidR="00225506" w:rsidRPr="0003240F" w:rsidRDefault="00225506" w:rsidP="003F0C3B">
            <w:pPr>
              <w:pStyle w:val="FFASub2"/>
              <w:rPr>
                <w:rFonts w:ascii="Verdana" w:hAnsi="Verdana" w:cs="Lasiver-Regular"/>
                <w:b/>
                <w:i w:val="0"/>
                <w:color w:val="070909"/>
                <w:sz w:val="17"/>
              </w:rPr>
            </w:pPr>
            <w:r w:rsidRPr="0003240F">
              <w:rPr>
                <w:rFonts w:ascii="Verdana" w:hAnsi="Verdana" w:cs="Lasiver-Regular"/>
                <w:b/>
                <w:i w:val="0"/>
                <w:color w:val="070909"/>
                <w:sz w:val="17"/>
              </w:rPr>
              <w:t>Topic 4:</w:t>
            </w:r>
          </w:p>
        </w:tc>
      </w:tr>
      <w:tr w:rsidR="00225506" w14:paraId="780DD045" w14:textId="3B764B58" w:rsidTr="00D2466C">
        <w:trPr>
          <w:trHeight w:val="3447"/>
        </w:trPr>
        <w:tc>
          <w:tcPr>
            <w:tcW w:w="2592" w:type="dxa"/>
            <w:tcBorders>
              <w:top w:val="single" w:sz="18" w:space="0" w:color="auto"/>
              <w:left w:val="single" w:sz="18" w:space="0" w:color="auto"/>
              <w:bottom w:val="single" w:sz="18" w:space="0" w:color="auto"/>
              <w:right w:val="single" w:sz="18" w:space="0" w:color="auto"/>
            </w:tcBorders>
          </w:tcPr>
          <w:p w14:paraId="37CA3F7D" w14:textId="25E75563" w:rsidR="00225506" w:rsidRPr="0003240F" w:rsidRDefault="00225506" w:rsidP="0003240F">
            <w:pPr>
              <w:pStyle w:val="FFASub2"/>
              <w:rPr>
                <w:rFonts w:ascii="Verdana" w:hAnsi="Verdana" w:cs="Lasiver-Regular"/>
                <w:b/>
                <w:i w:val="0"/>
                <w:color w:val="070909"/>
                <w:sz w:val="17"/>
              </w:rPr>
            </w:pPr>
            <w:r w:rsidRPr="0003240F">
              <w:rPr>
                <w:rFonts w:ascii="Verdana" w:hAnsi="Verdana" w:cs="Lasiver-Regular"/>
                <w:b/>
                <w:i w:val="0"/>
                <w:color w:val="070909"/>
                <w:sz w:val="17"/>
              </w:rPr>
              <w:t>Similar Information:</w:t>
            </w:r>
          </w:p>
        </w:tc>
        <w:tc>
          <w:tcPr>
            <w:tcW w:w="2700" w:type="dxa"/>
            <w:tcBorders>
              <w:top w:val="single" w:sz="18" w:space="0" w:color="auto"/>
              <w:left w:val="single" w:sz="18" w:space="0" w:color="auto"/>
              <w:bottom w:val="single" w:sz="18" w:space="0" w:color="auto"/>
              <w:right w:val="single" w:sz="18" w:space="0" w:color="auto"/>
            </w:tcBorders>
          </w:tcPr>
          <w:p w14:paraId="64F2649E" w14:textId="08BBC3C7" w:rsidR="00225506" w:rsidRPr="0003240F" w:rsidRDefault="00225506" w:rsidP="00225506">
            <w:pPr>
              <w:pStyle w:val="FFASub2"/>
              <w:rPr>
                <w:rFonts w:ascii="Verdana" w:hAnsi="Verdana" w:cs="Lasiver-Regular"/>
                <w:b/>
                <w:i w:val="0"/>
                <w:color w:val="070909"/>
                <w:sz w:val="17"/>
              </w:rPr>
            </w:pPr>
            <w:r w:rsidRPr="0003240F">
              <w:rPr>
                <w:rFonts w:ascii="Verdana" w:hAnsi="Verdana" w:cs="Lasiver-Regular"/>
                <w:b/>
                <w:i w:val="0"/>
                <w:color w:val="070909"/>
                <w:sz w:val="17"/>
              </w:rPr>
              <w:t>Similar Information</w:t>
            </w:r>
            <w:bookmarkStart w:id="0" w:name="_GoBack"/>
            <w:r w:rsidR="000F32DD">
              <w:rPr>
                <w:rFonts w:ascii="Verdana" w:hAnsi="Verdana" w:cs="Lasiver-Regular"/>
                <w:b/>
                <w:i w:val="0"/>
                <w:color w:val="070909"/>
                <w:sz w:val="17"/>
              </w:rPr>
              <w:t>:</w:t>
            </w:r>
            <w:bookmarkEnd w:id="0"/>
          </w:p>
        </w:tc>
        <w:tc>
          <w:tcPr>
            <w:tcW w:w="2790" w:type="dxa"/>
            <w:tcBorders>
              <w:top w:val="single" w:sz="18" w:space="0" w:color="auto"/>
              <w:left w:val="single" w:sz="18" w:space="0" w:color="auto"/>
              <w:bottom w:val="single" w:sz="18" w:space="0" w:color="auto"/>
              <w:right w:val="single" w:sz="18" w:space="0" w:color="auto"/>
            </w:tcBorders>
          </w:tcPr>
          <w:p w14:paraId="420AE2CE" w14:textId="464E7A3F" w:rsidR="00225506" w:rsidRPr="0003240F" w:rsidRDefault="00225506" w:rsidP="0003240F">
            <w:pPr>
              <w:pStyle w:val="FFASub2"/>
              <w:rPr>
                <w:rFonts w:ascii="Verdana" w:hAnsi="Verdana" w:cs="Lasiver-Regular"/>
                <w:b/>
                <w:i w:val="0"/>
                <w:color w:val="070909"/>
                <w:sz w:val="17"/>
              </w:rPr>
            </w:pPr>
            <w:r w:rsidRPr="0003240F">
              <w:rPr>
                <w:rFonts w:ascii="Verdana" w:hAnsi="Verdana" w:cs="Lasiver-Regular"/>
                <w:b/>
                <w:i w:val="0"/>
                <w:color w:val="070909"/>
                <w:sz w:val="17"/>
              </w:rPr>
              <w:t>Similar Information:</w:t>
            </w:r>
          </w:p>
        </w:tc>
        <w:tc>
          <w:tcPr>
            <w:tcW w:w="2700" w:type="dxa"/>
            <w:tcBorders>
              <w:top w:val="single" w:sz="18" w:space="0" w:color="auto"/>
              <w:left w:val="single" w:sz="18" w:space="0" w:color="auto"/>
              <w:bottom w:val="single" w:sz="18" w:space="0" w:color="auto"/>
              <w:right w:val="single" w:sz="18" w:space="0" w:color="auto"/>
            </w:tcBorders>
          </w:tcPr>
          <w:p w14:paraId="36ABD7C5" w14:textId="106D0F08" w:rsidR="00225506" w:rsidRPr="0003240F" w:rsidRDefault="00225506" w:rsidP="0003240F">
            <w:pPr>
              <w:pStyle w:val="FFASub2"/>
              <w:rPr>
                <w:rFonts w:ascii="Verdana" w:hAnsi="Verdana" w:cs="Lasiver-Regular"/>
                <w:b/>
                <w:i w:val="0"/>
                <w:color w:val="070909"/>
                <w:sz w:val="17"/>
              </w:rPr>
            </w:pPr>
            <w:r w:rsidRPr="0003240F">
              <w:rPr>
                <w:rFonts w:ascii="Verdana" w:hAnsi="Verdana" w:cs="Lasiver-Regular"/>
                <w:b/>
                <w:i w:val="0"/>
                <w:color w:val="070909"/>
                <w:sz w:val="17"/>
              </w:rPr>
              <w:t>Similar Information:</w:t>
            </w:r>
          </w:p>
        </w:tc>
      </w:tr>
    </w:tbl>
    <w:p w14:paraId="2907CBBB" w14:textId="2DE37250" w:rsidR="00BC2EA5" w:rsidRPr="0061293B" w:rsidRDefault="00225506" w:rsidP="00D2466C">
      <w:pPr>
        <w:pStyle w:val="FFASub2"/>
        <w:numPr>
          <w:ilvl w:val="0"/>
          <w:numId w:val="20"/>
        </w:numPr>
        <w:rPr>
          <w:rFonts w:ascii="Verdana" w:hAnsi="Verdana" w:cs="Lasiver-Regular"/>
          <w:i w:val="0"/>
          <w:color w:val="070909"/>
          <w:sz w:val="17"/>
        </w:rPr>
      </w:pPr>
      <w:r>
        <w:rPr>
          <w:rFonts w:ascii="Verdana" w:hAnsi="Verdana" w:cs="Lasiver-Regular"/>
          <w:i w:val="0"/>
          <w:noProof/>
          <w:color w:val="070909"/>
          <w:sz w:val="17"/>
          <w:lang w:eastAsia="en-US"/>
        </w:rPr>
        <mc:AlternateContent>
          <mc:Choice Requires="wps">
            <w:drawing>
              <wp:anchor distT="0" distB="0" distL="114300" distR="114300" simplePos="0" relativeHeight="251680768" behindDoc="0" locked="0" layoutInCell="1" allowOverlap="1" wp14:anchorId="12A64782" wp14:editId="4453CC8B">
                <wp:simplePos x="0" y="0"/>
                <wp:positionH relativeFrom="margin">
                  <wp:posOffset>3153</wp:posOffset>
                </wp:positionH>
                <wp:positionV relativeFrom="paragraph">
                  <wp:posOffset>403291</wp:posOffset>
                </wp:positionV>
                <wp:extent cx="6877050" cy="1509942"/>
                <wp:effectExtent l="0" t="0" r="19050" b="14605"/>
                <wp:wrapNone/>
                <wp:docPr id="3" name="Rectangle 3"/>
                <wp:cNvGraphicFramePr/>
                <a:graphic xmlns:a="http://schemas.openxmlformats.org/drawingml/2006/main">
                  <a:graphicData uri="http://schemas.microsoft.com/office/word/2010/wordprocessingShape">
                    <wps:wsp>
                      <wps:cNvSpPr/>
                      <wps:spPr>
                        <a:xfrm>
                          <a:off x="0" y="0"/>
                          <a:ext cx="6877050" cy="150994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3A0C6" id="Rectangle 3" o:spid="_x0000_s1026" style="position:absolute;margin-left:.25pt;margin-top:31.75pt;width:541.5pt;height:118.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" filled="f" strokecolor="black [3213]" strokeweight="2pt">
                <w10:wrap anchorx="margin"/>
              </v:rect>
            </w:pict>
          </mc:Fallback>
        </mc:AlternateContent>
      </w:r>
      <w:r w:rsidR="00151AD9" w:rsidRPr="00306873">
        <w:rPr>
          <w:noProof/>
          <w:sz w:val="28"/>
          <w:szCs w:val="28"/>
          <w:lang w:eastAsia="en-US"/>
        </w:rPr>
        <mc:AlternateContent>
          <mc:Choice Requires="wps">
            <w:drawing>
              <wp:anchor distT="0" distB="0" distL="114300" distR="114300" simplePos="0" relativeHeight="251676672" behindDoc="1" locked="0" layoutInCell="1" allowOverlap="1" wp14:anchorId="13EA7592" wp14:editId="367EC36E">
                <wp:simplePos x="0" y="0"/>
                <wp:positionH relativeFrom="margin">
                  <wp:posOffset>2470785</wp:posOffset>
                </wp:positionH>
                <wp:positionV relativeFrom="paragraph">
                  <wp:posOffset>1954815</wp:posOffset>
                </wp:positionV>
                <wp:extent cx="4454525" cy="288925"/>
                <wp:effectExtent l="0" t="0" r="22225"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4525" cy="288925"/>
                        </a:xfrm>
                        <a:prstGeom prst="rect">
                          <a:avLst/>
                        </a:prstGeom>
                        <a:solidFill>
                          <a:srgbClr val="FFFFFF"/>
                        </a:solidFill>
                        <a:ln w="9525">
                          <a:solidFill>
                            <a:srgbClr val="000000"/>
                          </a:solidFill>
                          <a:miter lim="800000"/>
                          <a:headEnd/>
                          <a:tailEnd/>
                        </a:ln>
                      </wps:spPr>
                      <wps:txbx>
                        <w:txbxContent>
                          <w:p w14:paraId="0E335828" w14:textId="7351C73B" w:rsidR="00020722" w:rsidRPr="00A53EF3" w:rsidRDefault="00020722" w:rsidP="00020722">
                            <w:pPr>
                              <w:rPr>
                                <w:rFonts w:ascii="Verdana" w:hAnsi="Verdana"/>
                                <w:b/>
                                <w:sz w:val="14"/>
                                <w:szCs w:val="16"/>
                              </w:rPr>
                            </w:pPr>
                            <w:r w:rsidRPr="00C73C1C">
                              <w:rPr>
                                <w:rFonts w:ascii="Verdana" w:hAnsi="Verdana"/>
                                <w:sz w:val="14"/>
                                <w:szCs w:val="16"/>
                              </w:rPr>
                              <w:t>Aligned to the following standards:</w:t>
                            </w:r>
                            <w:r w:rsidR="00A53EF3">
                              <w:rPr>
                                <w:rFonts w:ascii="Verdana" w:hAnsi="Verdana"/>
                                <w:b/>
                                <w:sz w:val="14"/>
                                <w:szCs w:val="16"/>
                              </w:rPr>
                              <w:t xml:space="preserve"> </w:t>
                            </w:r>
                            <w:r w:rsidR="00A53EF3">
                              <w:rPr>
                                <w:rFonts w:ascii="Verdana" w:hAnsi="Verdana"/>
                                <w:sz w:val="12"/>
                                <w:szCs w:val="16"/>
                              </w:rPr>
                              <w:t>CCSS.RI.9-10.1</w:t>
                            </w:r>
                            <w:r w:rsidR="00E67747" w:rsidRPr="00E67747">
                              <w:rPr>
                                <w:rFonts w:ascii="Verdana" w:hAnsi="Verdana"/>
                                <w:sz w:val="12"/>
                                <w:szCs w:val="16"/>
                              </w:rPr>
                              <w:t xml:space="preserve">; </w:t>
                            </w:r>
                            <w:r w:rsidR="00A53EF3">
                              <w:rPr>
                                <w:rFonts w:ascii="Verdana" w:hAnsi="Verdana"/>
                                <w:sz w:val="12"/>
                                <w:szCs w:val="16"/>
                              </w:rPr>
                              <w:t xml:space="preserve">CCSS.RI.9-10.2; CCSS.RI.9-10.3; </w:t>
                            </w:r>
                            <w:r w:rsidR="00A53EF3" w:rsidRPr="00E67747">
                              <w:rPr>
                                <w:rFonts w:ascii="Verdana" w:hAnsi="Verdana"/>
                                <w:sz w:val="12"/>
                                <w:szCs w:val="16"/>
                              </w:rPr>
                              <w:t>CCSS.RI.9-10.4</w:t>
                            </w:r>
                            <w:r w:rsidR="00A53EF3">
                              <w:rPr>
                                <w:rFonts w:ascii="Verdana" w:hAnsi="Verdana"/>
                                <w:sz w:val="12"/>
                                <w:szCs w:val="16"/>
                              </w:rPr>
                              <w:t xml:space="preserve">; </w:t>
                            </w:r>
                            <w:r w:rsidR="00E67747" w:rsidRPr="00E67747">
                              <w:rPr>
                                <w:rFonts w:ascii="Verdana" w:hAnsi="Verdana"/>
                                <w:sz w:val="12"/>
                                <w:szCs w:val="16"/>
                              </w:rPr>
                              <w:t>CCSS.W.9-10.2</w:t>
                            </w:r>
                            <w:r w:rsidRPr="00E67747">
                              <w:rPr>
                                <w:rFonts w:ascii="Verdana" w:hAnsi="Verdana"/>
                                <w:sz w:val="12"/>
                                <w:szCs w:val="16"/>
                              </w:rPr>
                              <w:t xml:space="preserve">; </w:t>
                            </w:r>
                            <w:r w:rsidR="00A53EF3">
                              <w:rPr>
                                <w:rFonts w:ascii="Verdana" w:hAnsi="Verdana"/>
                                <w:sz w:val="12"/>
                                <w:szCs w:val="16"/>
                              </w:rPr>
                              <w:t xml:space="preserve">CCSS.W.9-10.4; </w:t>
                            </w:r>
                            <w:r w:rsidR="00C8328C">
                              <w:rPr>
                                <w:rFonts w:ascii="Verdana" w:hAnsi="Verdana"/>
                                <w:sz w:val="12"/>
                                <w:szCs w:val="16"/>
                              </w:rPr>
                              <w:t>CCSS.L.9-10.5;</w:t>
                            </w:r>
                            <w:r w:rsidR="00A53EF3">
                              <w:rPr>
                                <w:rFonts w:ascii="Verdana" w:hAnsi="Verdana"/>
                                <w:sz w:val="12"/>
                                <w:szCs w:val="16"/>
                              </w:rPr>
                              <w:t xml:space="preserve"> CCSS.L.9-10.6; CCSS.RST.9-10.2; CCSS.RST.9-10.5</w:t>
                            </w:r>
                            <w:r w:rsidRPr="00E67747">
                              <w:rPr>
                                <w:rFonts w:ascii="Verdana" w:hAnsi="Verdana"/>
                                <w:sz w:val="12"/>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A7592" id="_x0000_t202" coordsize="21600,21600" o:spt="202" path="m,l,21600r21600,l21600,xe">
                <v:stroke joinstyle="miter"/>
                <v:path gradientshapeok="t" o:connecttype="rect"/>
              </v:shapetype>
              <v:shape id="Text Box 2" o:spid="_x0000_s1026" type="#_x0000_t202" style="position:absolute;left:0;text-align:left;margin-left:194.55pt;margin-top:153.9pt;width:350.75pt;height:22.7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">
                <v:textbox>
                  <w:txbxContent>
                    <w:p w14:paraId="0E335828" w14:textId="7351C73B" w:rsidR="00020722" w:rsidRPr="00A53EF3" w:rsidRDefault="00020722" w:rsidP="00020722">
                      <w:pPr>
                        <w:rPr>
                          <w:rFonts w:ascii="Verdana" w:hAnsi="Verdana"/>
                          <w:b/>
                          <w:sz w:val="14"/>
                          <w:szCs w:val="16"/>
                        </w:rPr>
                      </w:pPr>
                      <w:r w:rsidRPr="00C73C1C">
                        <w:rPr>
                          <w:rFonts w:ascii="Verdana" w:hAnsi="Verdana"/>
                          <w:sz w:val="14"/>
                          <w:szCs w:val="16"/>
                        </w:rPr>
                        <w:t>Aligned to the following standards:</w:t>
                      </w:r>
                      <w:r w:rsidR="00A53EF3">
                        <w:rPr>
                          <w:rFonts w:ascii="Verdana" w:hAnsi="Verdana"/>
                          <w:b/>
                          <w:sz w:val="14"/>
                          <w:szCs w:val="16"/>
                        </w:rPr>
                        <w:t xml:space="preserve"> </w:t>
                      </w:r>
                      <w:r w:rsidR="00A53EF3">
                        <w:rPr>
                          <w:rFonts w:ascii="Verdana" w:hAnsi="Verdana"/>
                          <w:sz w:val="12"/>
                          <w:szCs w:val="16"/>
                        </w:rPr>
                        <w:t>CCSS.RI.9-10.1</w:t>
                      </w:r>
                      <w:r w:rsidR="00E67747" w:rsidRPr="00E67747">
                        <w:rPr>
                          <w:rFonts w:ascii="Verdana" w:hAnsi="Verdana"/>
                          <w:sz w:val="12"/>
                          <w:szCs w:val="16"/>
                        </w:rPr>
                        <w:t xml:space="preserve">; </w:t>
                      </w:r>
                      <w:r w:rsidR="00A53EF3">
                        <w:rPr>
                          <w:rFonts w:ascii="Verdana" w:hAnsi="Verdana"/>
                          <w:sz w:val="12"/>
                          <w:szCs w:val="16"/>
                        </w:rPr>
                        <w:t xml:space="preserve">CCSS.RI.9-10.2; CCSS.RI.9-10.3; </w:t>
                      </w:r>
                      <w:r w:rsidR="00A53EF3" w:rsidRPr="00E67747">
                        <w:rPr>
                          <w:rFonts w:ascii="Verdana" w:hAnsi="Verdana"/>
                          <w:sz w:val="12"/>
                          <w:szCs w:val="16"/>
                        </w:rPr>
                        <w:t>CCSS.RI.9-10.4</w:t>
                      </w:r>
                      <w:r w:rsidR="00A53EF3">
                        <w:rPr>
                          <w:rFonts w:ascii="Verdana" w:hAnsi="Verdana"/>
                          <w:sz w:val="12"/>
                          <w:szCs w:val="16"/>
                        </w:rPr>
                        <w:t xml:space="preserve">; </w:t>
                      </w:r>
                      <w:r w:rsidR="00E67747" w:rsidRPr="00E67747">
                        <w:rPr>
                          <w:rFonts w:ascii="Verdana" w:hAnsi="Verdana"/>
                          <w:sz w:val="12"/>
                          <w:szCs w:val="16"/>
                        </w:rPr>
                        <w:t>CCSS.W.9-10.2</w:t>
                      </w:r>
                      <w:r w:rsidRPr="00E67747">
                        <w:rPr>
                          <w:rFonts w:ascii="Verdana" w:hAnsi="Verdana"/>
                          <w:sz w:val="12"/>
                          <w:szCs w:val="16"/>
                        </w:rPr>
                        <w:t xml:space="preserve">; </w:t>
                      </w:r>
                      <w:r w:rsidR="00A53EF3">
                        <w:rPr>
                          <w:rFonts w:ascii="Verdana" w:hAnsi="Verdana"/>
                          <w:sz w:val="12"/>
                          <w:szCs w:val="16"/>
                        </w:rPr>
                        <w:t xml:space="preserve">CCSS.W.9-10.4; </w:t>
                      </w:r>
                      <w:r w:rsidR="00C8328C">
                        <w:rPr>
                          <w:rFonts w:ascii="Verdana" w:hAnsi="Verdana"/>
                          <w:sz w:val="12"/>
                          <w:szCs w:val="16"/>
                        </w:rPr>
                        <w:t>CCSS.L.9-10.5;</w:t>
                      </w:r>
                      <w:r w:rsidR="00A53EF3">
                        <w:rPr>
                          <w:rFonts w:ascii="Verdana" w:hAnsi="Verdana"/>
                          <w:sz w:val="12"/>
                          <w:szCs w:val="16"/>
                        </w:rPr>
                        <w:t xml:space="preserve"> CCSS.L.9-10.6; CCSS.RST.9-10.2; CCSS.RST.9-10.5</w:t>
                      </w:r>
                      <w:r w:rsidRPr="00E67747">
                        <w:rPr>
                          <w:rFonts w:ascii="Verdana" w:hAnsi="Verdana"/>
                          <w:sz w:val="12"/>
                          <w:szCs w:val="16"/>
                        </w:rPr>
                        <w:t xml:space="preserve"> </w:t>
                      </w:r>
                    </w:p>
                  </w:txbxContent>
                </v:textbox>
                <w10:wrap anchorx="margin"/>
              </v:shape>
            </w:pict>
          </mc:Fallback>
        </mc:AlternateContent>
      </w:r>
      <w:r>
        <w:rPr>
          <w:rFonts w:ascii="Verdana" w:hAnsi="Verdana" w:cs="Lasiver-Regular"/>
          <w:i w:val="0"/>
          <w:color w:val="070909"/>
          <w:sz w:val="17"/>
        </w:rPr>
        <w:t xml:space="preserve">Why would it be important to find patterns or commonalities when reading about information? </w:t>
      </w:r>
    </w:p>
    <w:sectPr w:rsidR="00BC2EA5" w:rsidRPr="0061293B" w:rsidSect="00E37A94">
      <w:head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C6CA0" w14:textId="77777777" w:rsidR="00A629E0" w:rsidRDefault="00A629E0" w:rsidP="008D333D">
      <w:r>
        <w:separator/>
      </w:r>
    </w:p>
  </w:endnote>
  <w:endnote w:type="continuationSeparator" w:id="0">
    <w:p w14:paraId="209B7E8F" w14:textId="77777777" w:rsidR="00A629E0" w:rsidRDefault="00A629E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FC81" w14:textId="67B69B4E" w:rsidR="00F02486" w:rsidRDefault="00F02486">
    <w:pPr>
      <w:pStyle w:val="Footer"/>
    </w:pPr>
    <w:r>
      <w:rPr>
        <w:noProof/>
        <w:lang w:eastAsia="en-US"/>
      </w:rPr>
      <w:drawing>
        <wp:anchor distT="0" distB="0" distL="114300" distR="114300" simplePos="0" relativeHeight="251666944" behindDoc="0" locked="0" layoutInCell="1" allowOverlap="1" wp14:anchorId="6370FDAA" wp14:editId="6B4BBAF5">
          <wp:simplePos x="0" y="0"/>
          <wp:positionH relativeFrom="margin">
            <wp:align>center</wp:align>
          </wp:positionH>
          <wp:positionV relativeFrom="paragraph">
            <wp:posOffset>0</wp:posOffset>
          </wp:positionV>
          <wp:extent cx="7794607" cy="713232"/>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B0F7B" w14:textId="77777777" w:rsidR="00A629E0" w:rsidRDefault="00A629E0" w:rsidP="008D333D">
      <w:r>
        <w:separator/>
      </w:r>
    </w:p>
  </w:footnote>
  <w:footnote w:type="continuationSeparator" w:id="0">
    <w:p w14:paraId="2E9AC3A7" w14:textId="77777777" w:rsidR="00A629E0" w:rsidRDefault="00A629E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09F8B" w14:textId="6FBEF092" w:rsidR="00F02486" w:rsidRDefault="00F02486" w:rsidP="00F02486">
    <w:r>
      <w:rPr>
        <w:noProof/>
        <w:lang w:eastAsia="en-US"/>
      </w:rPr>
      <mc:AlternateContent>
        <mc:Choice Requires="wps">
          <w:drawing>
            <wp:anchor distT="0" distB="0" distL="114300" distR="114300" simplePos="0" relativeHeight="251664896" behindDoc="0" locked="0" layoutInCell="1" allowOverlap="1" wp14:anchorId="41A5A077" wp14:editId="3FC66FE6">
              <wp:simplePos x="0" y="0"/>
              <wp:positionH relativeFrom="column">
                <wp:posOffset>4660265</wp:posOffset>
              </wp:positionH>
              <wp:positionV relativeFrom="paragraph">
                <wp:posOffset>-211455</wp:posOffset>
              </wp:positionV>
              <wp:extent cx="2152650" cy="5225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22515"/>
                      </a:xfrm>
                      <a:prstGeom prst="rect">
                        <a:avLst/>
                      </a:prstGeom>
                      <a:solidFill>
                        <a:srgbClr val="FFFFFF"/>
                      </a:solidFill>
                      <a:ln w="9525">
                        <a:noFill/>
                        <a:miter lim="800000"/>
                        <a:headEnd/>
                        <a:tailEnd/>
                      </a:ln>
                    </wps:spPr>
                    <wps:txbx>
                      <w:txbxContent>
                        <w:p w14:paraId="3E452A32" w14:textId="1BB6AA01" w:rsidR="00F02486" w:rsidRDefault="00D12976" w:rsidP="00F02486">
                          <w:pPr>
                            <w:pStyle w:val="DocumentTitle"/>
                          </w:pPr>
                          <w:r>
                            <w:t>Literacy</w:t>
                          </w:r>
                          <w:r w:rsidR="00F02486">
                            <w:t xml:space="preserve"> Strategy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A5A077" id="_x0000_t202" coordsize="21600,21600" o:spt="202" path="m,l,21600r21600,l21600,xe">
              <v:stroke joinstyle="miter"/>
              <v:path gradientshapeok="t" o:connecttype="rect"/>
            </v:shapetype>
            <v:shape id="_x0000_s1027" type="#_x0000_t202" style="position:absolute;margin-left:366.95pt;margin-top:-16.65pt;width:169.5pt;height:4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" stroked="f">
              <v:textbox>
                <w:txbxContent>
                  <w:p w14:paraId="3E452A32" w14:textId="1BB6AA01" w:rsidR="00F02486" w:rsidRDefault="00D12976" w:rsidP="00F02486">
                    <w:pPr>
                      <w:pStyle w:val="DocumentTitle"/>
                    </w:pPr>
                    <w:r>
                      <w:t>Literacy</w:t>
                    </w:r>
                    <w:r w:rsidR="00F02486">
                      <w:t xml:space="preserve"> Strategy </w:t>
                    </w:r>
                  </w:p>
                </w:txbxContent>
              </v:textbox>
            </v:shape>
          </w:pict>
        </mc:Fallback>
      </mc:AlternateContent>
    </w:r>
    <w:r w:rsidRPr="00817638">
      <w:rPr>
        <w:noProof/>
        <w:lang w:eastAsia="en-US"/>
      </w:rPr>
      <mc:AlternateContent>
        <mc:Choice Requires="wps">
          <w:drawing>
            <wp:anchor distT="0" distB="0" distL="114300" distR="114300" simplePos="0" relativeHeight="251651584" behindDoc="0" locked="0" layoutInCell="1" allowOverlap="1" wp14:anchorId="77F09B01" wp14:editId="3ABF90C3">
              <wp:simplePos x="0" y="0"/>
              <wp:positionH relativeFrom="column">
                <wp:posOffset>4572000</wp:posOffset>
              </wp:positionH>
              <wp:positionV relativeFrom="paragraph">
                <wp:posOffset>-453390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F3682E" id="Line 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5.7pt" to="5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" strokecolor="#da291c" strokeweight="1pt">
              <v:shadow color="black" opacity="22938f" offset="0"/>
            </v:line>
          </w:pict>
        </mc:Fallback>
      </mc:AlternateContent>
    </w:r>
    <w:r>
      <w:rPr>
        <w:noProof/>
        <w:lang w:eastAsia="en-US"/>
      </w:rPr>
      <w:drawing>
        <wp:anchor distT="0" distB="0" distL="114300" distR="114300" simplePos="0" relativeHeight="251655680" behindDoc="1" locked="0" layoutInCell="1" allowOverlap="1" wp14:anchorId="359334A0" wp14:editId="69DDC24D">
          <wp:simplePos x="0" y="0"/>
          <wp:positionH relativeFrom="column">
            <wp:posOffset>0</wp:posOffset>
          </wp:positionH>
          <wp:positionV relativeFrom="paragraph">
            <wp:posOffset>-525145</wp:posOffset>
          </wp:positionV>
          <wp:extent cx="901700" cy="1149668"/>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14:paraId="2DD26914" w14:textId="77777777" w:rsidR="00F02486" w:rsidRDefault="00F02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E31E" w14:textId="77777777" w:rsidR="003F0C3B" w:rsidRDefault="003F0C3B" w:rsidP="003F0C3B">
    <w:pPr>
      <w:pStyle w:val="FFABody"/>
    </w:pPr>
    <w:r>
      <w:rPr>
        <w:noProof/>
        <w:lang w:eastAsia="en-US"/>
      </w:rPr>
      <mc:AlternateContent>
        <mc:Choice Requires="wps">
          <w:drawing>
            <wp:anchor distT="0" distB="0" distL="114300" distR="114300" simplePos="0" relativeHeight="251640320" behindDoc="0" locked="0" layoutInCell="1" allowOverlap="1" wp14:anchorId="577DA3FA" wp14:editId="0A08A2DD">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12C801" id="Straight Connector 309"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p w14:paraId="6F222F99" w14:textId="77777777" w:rsidR="003F0C3B" w:rsidRPr="00276B17" w:rsidRDefault="003F0C3B" w:rsidP="00276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75117"/>
    <w:multiLevelType w:val="hybridMultilevel"/>
    <w:tmpl w:val="96442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B6E45"/>
    <w:multiLevelType w:val="hybridMultilevel"/>
    <w:tmpl w:val="2042006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61642"/>
    <w:multiLevelType w:val="hybridMultilevel"/>
    <w:tmpl w:val="B090120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86702"/>
    <w:multiLevelType w:val="hybridMultilevel"/>
    <w:tmpl w:val="8C6C9E4A"/>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643358"/>
    <w:multiLevelType w:val="hybridMultilevel"/>
    <w:tmpl w:val="322AE9F8"/>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A215DC"/>
    <w:multiLevelType w:val="hybridMultilevel"/>
    <w:tmpl w:val="893A05FE"/>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18"/>
  </w:num>
  <w:num w:numId="5">
    <w:abstractNumId w:val="9"/>
  </w:num>
  <w:num w:numId="6">
    <w:abstractNumId w:val="16"/>
  </w:num>
  <w:num w:numId="7">
    <w:abstractNumId w:val="5"/>
  </w:num>
  <w:num w:numId="8">
    <w:abstractNumId w:val="14"/>
  </w:num>
  <w:num w:numId="9">
    <w:abstractNumId w:val="13"/>
  </w:num>
  <w:num w:numId="10">
    <w:abstractNumId w:val="17"/>
  </w:num>
  <w:num w:numId="11">
    <w:abstractNumId w:val="15"/>
  </w:num>
  <w:num w:numId="12">
    <w:abstractNumId w:val="11"/>
  </w:num>
  <w:num w:numId="13">
    <w:abstractNumId w:val="3"/>
  </w:num>
  <w:num w:numId="14">
    <w:abstractNumId w:val="0"/>
  </w:num>
  <w:num w:numId="15">
    <w:abstractNumId w:val="10"/>
  </w:num>
  <w:num w:numId="16">
    <w:abstractNumId w:val="7"/>
  </w:num>
  <w:num w:numId="17">
    <w:abstractNumId w:val="19"/>
  </w:num>
  <w:num w:numId="18">
    <w:abstractNumId w:val="8"/>
  </w:num>
  <w:num w:numId="19">
    <w:abstractNumId w:val="2"/>
  </w:num>
  <w:num w:numId="20">
    <w:abstractNumId w:val="1"/>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0722"/>
    <w:rsid w:val="0003240F"/>
    <w:rsid w:val="00064CB9"/>
    <w:rsid w:val="00081DA1"/>
    <w:rsid w:val="000B3F14"/>
    <w:rsid w:val="000B47F9"/>
    <w:rsid w:val="000F32DD"/>
    <w:rsid w:val="00125E81"/>
    <w:rsid w:val="00151AD9"/>
    <w:rsid w:val="001609B1"/>
    <w:rsid w:val="0016307F"/>
    <w:rsid w:val="00171BBC"/>
    <w:rsid w:val="001766EE"/>
    <w:rsid w:val="001A3DB4"/>
    <w:rsid w:val="001C2018"/>
    <w:rsid w:val="001D4052"/>
    <w:rsid w:val="001E6F39"/>
    <w:rsid w:val="002051FE"/>
    <w:rsid w:val="0021346D"/>
    <w:rsid w:val="00225506"/>
    <w:rsid w:val="00263C1D"/>
    <w:rsid w:val="00276B17"/>
    <w:rsid w:val="00301A0F"/>
    <w:rsid w:val="0037260C"/>
    <w:rsid w:val="00375E67"/>
    <w:rsid w:val="003E7320"/>
    <w:rsid w:val="003F0C3B"/>
    <w:rsid w:val="003F1A66"/>
    <w:rsid w:val="003F3210"/>
    <w:rsid w:val="00416DAA"/>
    <w:rsid w:val="0047527B"/>
    <w:rsid w:val="00484212"/>
    <w:rsid w:val="004979D5"/>
    <w:rsid w:val="004B7173"/>
    <w:rsid w:val="00512784"/>
    <w:rsid w:val="00532211"/>
    <w:rsid w:val="00553E12"/>
    <w:rsid w:val="005D77F6"/>
    <w:rsid w:val="00600360"/>
    <w:rsid w:val="0061293B"/>
    <w:rsid w:val="006526E1"/>
    <w:rsid w:val="00697E8C"/>
    <w:rsid w:val="006A5E06"/>
    <w:rsid w:val="006E63C3"/>
    <w:rsid w:val="00717538"/>
    <w:rsid w:val="007229F4"/>
    <w:rsid w:val="00734A64"/>
    <w:rsid w:val="00747B22"/>
    <w:rsid w:val="00755B02"/>
    <w:rsid w:val="00760FEF"/>
    <w:rsid w:val="00773953"/>
    <w:rsid w:val="007904FC"/>
    <w:rsid w:val="007D6DBA"/>
    <w:rsid w:val="008414AA"/>
    <w:rsid w:val="00877D43"/>
    <w:rsid w:val="008C1F98"/>
    <w:rsid w:val="008D333D"/>
    <w:rsid w:val="008E31B6"/>
    <w:rsid w:val="00904075"/>
    <w:rsid w:val="00910DD1"/>
    <w:rsid w:val="00912DC2"/>
    <w:rsid w:val="00943B60"/>
    <w:rsid w:val="00977F3B"/>
    <w:rsid w:val="009B7174"/>
    <w:rsid w:val="009C462E"/>
    <w:rsid w:val="009D2E50"/>
    <w:rsid w:val="009D4642"/>
    <w:rsid w:val="009F5FD6"/>
    <w:rsid w:val="00A05E32"/>
    <w:rsid w:val="00A26576"/>
    <w:rsid w:val="00A53EF3"/>
    <w:rsid w:val="00A629E0"/>
    <w:rsid w:val="00A9352A"/>
    <w:rsid w:val="00B04AEB"/>
    <w:rsid w:val="00B6119C"/>
    <w:rsid w:val="00B62B2A"/>
    <w:rsid w:val="00BC1770"/>
    <w:rsid w:val="00BC2EA5"/>
    <w:rsid w:val="00BD3AEB"/>
    <w:rsid w:val="00C64EF2"/>
    <w:rsid w:val="00C662E3"/>
    <w:rsid w:val="00C75CA3"/>
    <w:rsid w:val="00C8328C"/>
    <w:rsid w:val="00CA283B"/>
    <w:rsid w:val="00CA2EAF"/>
    <w:rsid w:val="00CA7D48"/>
    <w:rsid w:val="00D00E55"/>
    <w:rsid w:val="00D108BE"/>
    <w:rsid w:val="00D12976"/>
    <w:rsid w:val="00D129A2"/>
    <w:rsid w:val="00D2466C"/>
    <w:rsid w:val="00D77246"/>
    <w:rsid w:val="00DB44E3"/>
    <w:rsid w:val="00DB7B46"/>
    <w:rsid w:val="00E03727"/>
    <w:rsid w:val="00E37A94"/>
    <w:rsid w:val="00E556FE"/>
    <w:rsid w:val="00E642AE"/>
    <w:rsid w:val="00E67747"/>
    <w:rsid w:val="00EB1971"/>
    <w:rsid w:val="00EB24E0"/>
    <w:rsid w:val="00EF48E9"/>
    <w:rsid w:val="00F02486"/>
    <w:rsid w:val="00F3000F"/>
    <w:rsid w:val="00F470EB"/>
    <w:rsid w:val="00F8283E"/>
    <w:rsid w:val="00F9678E"/>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301A0F"/>
    <w:rPr>
      <w:sz w:val="16"/>
      <w:szCs w:val="16"/>
    </w:rPr>
  </w:style>
  <w:style w:type="paragraph" w:styleId="CommentText">
    <w:name w:val="annotation text"/>
    <w:basedOn w:val="Normal"/>
    <w:link w:val="CommentTextChar"/>
    <w:uiPriority w:val="99"/>
    <w:semiHidden/>
    <w:unhideWhenUsed/>
    <w:rsid w:val="00301A0F"/>
    <w:rPr>
      <w:sz w:val="20"/>
      <w:szCs w:val="20"/>
    </w:rPr>
  </w:style>
  <w:style w:type="character" w:customStyle="1" w:styleId="CommentTextChar">
    <w:name w:val="Comment Text Char"/>
    <w:basedOn w:val="DefaultParagraphFont"/>
    <w:link w:val="CommentText"/>
    <w:uiPriority w:val="99"/>
    <w:semiHidden/>
    <w:rsid w:val="00301A0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01A0F"/>
    <w:rPr>
      <w:b/>
      <w:bCs/>
    </w:rPr>
  </w:style>
  <w:style w:type="character" w:customStyle="1" w:styleId="CommentSubjectChar">
    <w:name w:val="Comment Subject Char"/>
    <w:basedOn w:val="CommentTextChar"/>
    <w:link w:val="CommentSubject"/>
    <w:uiPriority w:val="99"/>
    <w:semiHidden/>
    <w:rsid w:val="00301A0F"/>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6HAXTY5FZTHJ-365-463</_dlc_DocId>
    <_dlc_DocIdUrl xmlns="3872032e-a1bf-409a-91d8-79e2561f9457">
      <Url>https://ffanet.ffa.org/sites/collaboration/edresources/_layouts/15/DocIdRedir.aspx?ID=6HAXTY5FZTHJ-365-463</Url>
      <Description>6HAXTY5FZTHJ-365-463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2E465-4D68-49A1-815F-55927ED037AB}"/>
</file>

<file path=customXml/itemProps2.xml><?xml version="1.0" encoding="utf-8"?>
<ds:datastoreItem xmlns:ds="http://schemas.openxmlformats.org/officeDocument/2006/customXml" ds:itemID="{EFCE433D-628A-4D97-872D-9C884039D7BE}"/>
</file>

<file path=customXml/itemProps3.xml><?xml version="1.0" encoding="utf-8"?>
<ds:datastoreItem xmlns:ds="http://schemas.openxmlformats.org/officeDocument/2006/customXml" ds:itemID="{CB358AFB-F7C7-439E-8765-EFCB8B257FEB}"/>
</file>

<file path=customXml/itemProps4.xml><?xml version="1.0" encoding="utf-8"?>
<ds:datastoreItem xmlns:ds="http://schemas.openxmlformats.org/officeDocument/2006/customXml" ds:itemID="{8AFA5C52-E45E-42C3-998C-BF5E43AF125F}"/>
</file>

<file path=customXml/itemProps5.xml><?xml version="1.0" encoding="utf-8"?>
<ds:datastoreItem xmlns:ds="http://schemas.openxmlformats.org/officeDocument/2006/customXml" ds:itemID="{04074DD3-1BD4-4043-BC1B-05A9857167D9}"/>
</file>

<file path=docProps/app.xml><?xml version="1.0" encoding="utf-8"?>
<Properties xmlns="http://schemas.openxmlformats.org/officeDocument/2006/extended-properties" xmlns:vt="http://schemas.openxmlformats.org/officeDocument/2006/docPropsVTypes">
  <Template>Normal</Template>
  <TotalTime>89</TotalTime>
  <Pages>2</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Casey Zufelt</cp:lastModifiedBy>
  <cp:revision>13</cp:revision>
  <dcterms:created xsi:type="dcterms:W3CDTF">2015-12-10T17:47:00Z</dcterms:created>
  <dcterms:modified xsi:type="dcterms:W3CDTF">2016-03-10T02:34:00Z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23890963-7d47-4bb0-b1e2-3532ac86bb0e</vt:lpwstr>
  </property>
  <property fmtid="{D5CDD505-2E9C-101B-9397-08002B2CF9AE}" pid="4" name="_dlc_DocId">
    <vt:lpwstr>6HAXTY5FZTHJ-43-354</vt:lpwstr>
  </property>
  <property fmtid="{D5CDD505-2E9C-101B-9397-08002B2CF9AE}" pid="5" name="_dlc_DocIdUrl">
    <vt:lpwstr>https://ffanet.ffa.org/sites/collaboration/edresources/_layouts/15/DocIdRedir.aspx?ID=6HAXTY5FZTHJ-43-354, 6HAXTY5FZTHJ-43-354</vt:lpwstr>
  </property>
  <property fmtid="{D5CDD505-2E9C-101B-9397-08002B2CF9AE}" pid="6" name="FFA Page Location">
    <vt:lpwstr/>
  </property>
  <property fmtid="{D5CDD505-2E9C-101B-9397-08002B2CF9AE}" pid="7" name="Managed Metadata Test">
    <vt:lpwstr/>
  </property>
</Properties>
</file>