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2A0F92" w14:textId="77777777" w:rsidR="009D2E50" w:rsidRPr="00650E20" w:rsidRDefault="009D2E50" w:rsidP="009D2E50">
      <w:pPr>
        <w:pStyle w:val="DocumentTitle"/>
      </w:pPr>
    </w:p>
    <w:p w14:paraId="46F3445A" w14:textId="14E891BC" w:rsidR="00A904AE" w:rsidRPr="00C01725" w:rsidRDefault="0027368A" w:rsidP="00650E20">
      <w:pPr>
        <w:pStyle w:val="FFABody"/>
        <w:ind w:right="-360"/>
        <w:rPr>
          <w:rFonts w:ascii="Georgia" w:hAnsi="Georgia" w:cs="MinionPro-Regular"/>
          <w:b/>
          <w:color w:val="004C97"/>
          <w:sz w:val="32"/>
          <w:szCs w:val="32"/>
        </w:rPr>
      </w:pPr>
      <w:r w:rsidRPr="00C01725">
        <w:rPr>
          <w:rFonts w:ascii="Georgia" w:hAnsi="Georgia"/>
          <w:b/>
          <w:color w:val="004C97"/>
          <w:sz w:val="32"/>
          <w:szCs w:val="32"/>
        </w:rPr>
        <w:t>Capítulo: Actividades del capítulo: recaudaciones de fondos, servicio de aprendizaje y servicio a la comunidad</w:t>
      </w:r>
    </w:p>
    <w:p w14:paraId="7D920F07" w14:textId="3E561C6C" w:rsidR="00A904AE" w:rsidRPr="00650E20" w:rsidRDefault="00A904AE" w:rsidP="00A904AE">
      <w:pPr>
        <w:pStyle w:val="FFABody"/>
        <w:rPr>
          <w:i/>
          <w:sz w:val="14"/>
        </w:rPr>
      </w:pPr>
      <w:r w:rsidRPr="00650E20">
        <w:rPr>
          <w:i/>
          <w:sz w:val="14"/>
        </w:rPr>
        <w:t xml:space="preserve">Creado en enero de 2017 por la Organización Nacional </w:t>
      </w:r>
      <w:r w:rsidR="00C01725">
        <w:rPr>
          <w:i/>
          <w:sz w:val="14"/>
        </w:rPr>
        <w:t xml:space="preserve">de la </w:t>
      </w:r>
      <w:r w:rsidRPr="00650E20">
        <w:rPr>
          <w:i/>
          <w:sz w:val="14"/>
        </w:rPr>
        <w:t>FFA</w:t>
      </w:r>
    </w:p>
    <w:p w14:paraId="675773AE" w14:textId="77777777" w:rsidR="00A904AE" w:rsidRPr="00C01725" w:rsidRDefault="00A904AE" w:rsidP="00A904AE">
      <w:pPr>
        <w:pStyle w:val="FFABody"/>
        <w:rPr>
          <w:bCs/>
          <w:i/>
          <w:color w:val="272929"/>
          <w:sz w:val="10"/>
          <w:szCs w:val="10"/>
        </w:rPr>
      </w:pPr>
    </w:p>
    <w:p w14:paraId="20FDC908" w14:textId="62CB5551" w:rsidR="00A904AE" w:rsidRPr="00650E20" w:rsidRDefault="00A904AE" w:rsidP="00A904AE">
      <w:pPr>
        <w:pStyle w:val="FFASub1"/>
      </w:pPr>
      <w:r w:rsidRPr="00650E20">
        <w:t>Objetivos de aprendizaje para los estudiantes</w:t>
      </w:r>
    </w:p>
    <w:p w14:paraId="4316042F" w14:textId="2D94EA08" w:rsidR="00A904AE" w:rsidRPr="00650E20" w:rsidRDefault="00A904AE" w:rsidP="00A904AE">
      <w:pPr>
        <w:rPr>
          <w:rFonts w:ascii="Verdana" w:hAnsi="Verdana"/>
          <w:sz w:val="17"/>
          <w:szCs w:val="17"/>
        </w:rPr>
      </w:pPr>
      <w:r w:rsidRPr="00650E20">
        <w:rPr>
          <w:rFonts w:ascii="Verdana" w:hAnsi="Verdana"/>
          <w:sz w:val="17"/>
          <w:szCs w:val="17"/>
        </w:rPr>
        <w:t>Después de completar estas actividades, los estudiantes podrán...</w:t>
      </w:r>
    </w:p>
    <w:p w14:paraId="3EAB5578" w14:textId="392B8EF2" w:rsidR="00A904AE" w:rsidRPr="00650E20" w:rsidRDefault="00A904AE" w:rsidP="00A904AE">
      <w:pPr>
        <w:pStyle w:val="FFABody"/>
        <w:numPr>
          <w:ilvl w:val="0"/>
          <w:numId w:val="3"/>
        </w:numPr>
      </w:pPr>
      <w:r w:rsidRPr="00650E20">
        <w:t>Identificar los beneficios de la recaudación de fondos, el servicio de aprendizaje y el servicio a la comunidad.</w:t>
      </w:r>
    </w:p>
    <w:p w14:paraId="4DFAA0A1" w14:textId="3901D523" w:rsidR="00A904AE" w:rsidRPr="00650E20" w:rsidRDefault="00A904AE" w:rsidP="00A904AE">
      <w:pPr>
        <w:pStyle w:val="FFABody"/>
        <w:numPr>
          <w:ilvl w:val="0"/>
          <w:numId w:val="3"/>
        </w:numPr>
      </w:pPr>
      <w:r w:rsidRPr="00650E20">
        <w:t>Comprender cómo las actividades del capítulo tendrán un impacto en sus vidas en el futuro.</w:t>
      </w:r>
    </w:p>
    <w:p w14:paraId="22F117A2" w14:textId="77777777" w:rsidR="00A904AE" w:rsidRPr="00C01725" w:rsidRDefault="00A904AE" w:rsidP="00A904AE">
      <w:pPr>
        <w:pStyle w:val="FFABody"/>
        <w:rPr>
          <w:sz w:val="10"/>
          <w:szCs w:val="10"/>
        </w:rPr>
      </w:pPr>
    </w:p>
    <w:p w14:paraId="16245ED9" w14:textId="28D8C159" w:rsidR="00A904AE" w:rsidRPr="00650E20" w:rsidRDefault="00A904AE" w:rsidP="00650E20">
      <w:pPr>
        <w:pStyle w:val="FFASub1"/>
        <w:spacing w:line="240" w:lineRule="auto"/>
      </w:pPr>
      <w:r w:rsidRPr="00650E20">
        <w:t xml:space="preserve">Tiempo requerido </w:t>
      </w:r>
      <w:r w:rsidRPr="00650E20">
        <w:rPr>
          <w:rStyle w:val="FFABodyChar"/>
          <w:b w:val="0"/>
          <w:caps w:val="0"/>
        </w:rPr>
        <w:t>Enfoque de interés: 10 minutos; Actividad 1: 20 minutos; Actividad 2: 10 minutos; Seguimiento: 5 minutos</w:t>
      </w:r>
    </w:p>
    <w:p w14:paraId="0C5758C4" w14:textId="37C3A4AA" w:rsidR="00A904AE" w:rsidRPr="00650E20" w:rsidRDefault="00C01725" w:rsidP="00650E20">
      <w:pPr>
        <w:pStyle w:val="FFASub1"/>
        <w:spacing w:line="240" w:lineRule="auto"/>
      </w:pPr>
      <w:r>
        <w:t xml:space="preserve">Recursos: </w:t>
      </w:r>
      <w:r w:rsidR="00A904AE" w:rsidRPr="00650E20">
        <w:rPr>
          <w:rStyle w:val="FFABodyChar"/>
          <w:b w:val="0"/>
          <w:caps w:val="0"/>
        </w:rPr>
        <w:t>"Manual Oficial para Estudiantes de la FFA", FFA.org y otros recursos adicionales que se describen a continuación.</w:t>
      </w:r>
      <w:r w:rsidR="00A904AE" w:rsidRPr="00650E20">
        <w:t xml:space="preserve"> </w:t>
      </w:r>
    </w:p>
    <w:p w14:paraId="0DF517F2" w14:textId="77777777" w:rsidR="00A904AE" w:rsidRPr="00650E20" w:rsidRDefault="00A904AE" w:rsidP="00A904AE">
      <w:pPr>
        <w:pStyle w:val="FFASub1"/>
      </w:pPr>
      <w:r w:rsidRPr="00650E20">
        <w:t>Equipo y suministros necesarios:</w:t>
      </w:r>
    </w:p>
    <w:p w14:paraId="0EA44FFF" w14:textId="14BA6A92" w:rsidR="00A904AE" w:rsidRPr="00650E20" w:rsidRDefault="00A904AE" w:rsidP="00A904AE">
      <w:pPr>
        <w:pStyle w:val="FFABody"/>
        <w:numPr>
          <w:ilvl w:val="0"/>
          <w:numId w:val="14"/>
        </w:numPr>
      </w:pPr>
      <w:r w:rsidRPr="00650E20">
        <w:t>Una copia del "Manual Oficial para Estudiantes de la FFA" para cada estudiante.</w:t>
      </w:r>
    </w:p>
    <w:p w14:paraId="509D9C23" w14:textId="5E6AF377" w:rsidR="00A904AE" w:rsidRPr="00650E20" w:rsidRDefault="00A904AE" w:rsidP="00A904AE">
      <w:pPr>
        <w:pStyle w:val="FFABody"/>
        <w:numPr>
          <w:ilvl w:val="0"/>
          <w:numId w:val="14"/>
        </w:numPr>
      </w:pPr>
      <w:r w:rsidRPr="00650E20">
        <w:t>Hojas de papel en blanco partidas a la mitad.</w:t>
      </w:r>
    </w:p>
    <w:p w14:paraId="497BD4E3" w14:textId="77777777" w:rsidR="00A904AE" w:rsidRPr="00C01725" w:rsidRDefault="00A904AE" w:rsidP="00A904AE">
      <w:pPr>
        <w:pStyle w:val="FFABody"/>
        <w:rPr>
          <w:sz w:val="10"/>
          <w:szCs w:val="10"/>
        </w:rPr>
      </w:pPr>
    </w:p>
    <w:p w14:paraId="2EA2F111" w14:textId="77777777" w:rsidR="00A904AE" w:rsidRPr="00650E20" w:rsidRDefault="00A904AE" w:rsidP="00A904AE">
      <w:pPr>
        <w:pStyle w:val="FFABody"/>
      </w:pPr>
      <w:r w:rsidRPr="00650E20">
        <w:rPr>
          <w:rFonts w:ascii="Georgia" w:hAnsi="Georgia"/>
          <w:b/>
          <w:caps/>
          <w:color w:val="DA291C"/>
          <w:sz w:val="18"/>
          <w:szCs w:val="24"/>
        </w:rPr>
        <w:t xml:space="preserve">Este plan de lecciones rápidas funcionaría bien como: </w:t>
      </w:r>
    </w:p>
    <w:p w14:paraId="3C06E288" w14:textId="2B601986" w:rsidR="00A904AE" w:rsidRPr="00650E20" w:rsidRDefault="00015A6C" w:rsidP="00A904AE">
      <w:pPr>
        <w:pStyle w:val="FFABody"/>
        <w:numPr>
          <w:ilvl w:val="0"/>
          <w:numId w:val="12"/>
        </w:numPr>
      </w:pPr>
      <w:r w:rsidRPr="00650E20">
        <w:t xml:space="preserve">Una introducción a las actividades del capítulo. </w:t>
      </w:r>
    </w:p>
    <w:p w14:paraId="6F2D4E93" w14:textId="77777777" w:rsidR="00A904AE" w:rsidRPr="00650E20" w:rsidRDefault="00A904AE" w:rsidP="00A904AE">
      <w:pPr>
        <w:pStyle w:val="FFABody"/>
        <w:ind w:left="720"/>
      </w:pPr>
    </w:p>
    <w:p w14:paraId="382C4F12" w14:textId="77777777" w:rsidR="00A904AE" w:rsidRPr="00650E20" w:rsidRDefault="00A904AE" w:rsidP="00A904AE">
      <w:pPr>
        <w:pStyle w:val="FFASub1"/>
      </w:pPr>
      <w:r w:rsidRPr="00650E20">
        <w:t>Estas actividades están alineadas con los siguientes estándares:</w:t>
      </w:r>
    </w:p>
    <w:p w14:paraId="16E22E26" w14:textId="77777777" w:rsidR="00A904AE" w:rsidRPr="00650E20" w:rsidRDefault="00A904AE" w:rsidP="00A904AE">
      <w:pPr>
        <w:pStyle w:val="FFASub2"/>
        <w:rPr>
          <w:b/>
        </w:rPr>
      </w:pPr>
      <w:r w:rsidRPr="00650E20">
        <w:t>Elemento de rendimiento AFNR</w:t>
      </w:r>
    </w:p>
    <w:p w14:paraId="7E111BA7" w14:textId="77777777" w:rsidR="00A904AE" w:rsidRPr="00650E20" w:rsidRDefault="00A904AE" w:rsidP="00A904AE">
      <w:pPr>
        <w:pStyle w:val="FFABody"/>
        <w:numPr>
          <w:ilvl w:val="0"/>
          <w:numId w:val="8"/>
        </w:numPr>
      </w:pPr>
      <w:r w:rsidRPr="00650E20">
        <w:t>CS.05. Describir las oportunidades profesionales y los medios para lograr esas oportunidades en cada una de las opciones de carrera de agricultura, alimentos y recursos naturales.</w:t>
      </w:r>
    </w:p>
    <w:p w14:paraId="715ECA2E" w14:textId="77777777" w:rsidR="00A904AE" w:rsidRPr="00650E20" w:rsidRDefault="00A904AE" w:rsidP="00A904AE">
      <w:pPr>
        <w:pStyle w:val="FFASub2"/>
      </w:pPr>
      <w:r w:rsidRPr="00650E20">
        <w:t>Precepto de la FFA</w:t>
      </w:r>
    </w:p>
    <w:p w14:paraId="5C7F31EF" w14:textId="77777777" w:rsidR="00A904AE" w:rsidRPr="00650E20" w:rsidRDefault="00A904AE" w:rsidP="00A904AE">
      <w:pPr>
        <w:pStyle w:val="FFABody"/>
        <w:numPr>
          <w:ilvl w:val="0"/>
          <w:numId w:val="8"/>
        </w:numPr>
      </w:pPr>
      <w:r w:rsidRPr="00650E20">
        <w:t>FFA.PL-</w:t>
      </w:r>
      <w:proofErr w:type="spellStart"/>
      <w:proofErr w:type="gramStart"/>
      <w:r w:rsidRPr="00650E20">
        <w:t>A.Acción</w:t>
      </w:r>
      <w:proofErr w:type="spellEnd"/>
      <w:proofErr w:type="gramEnd"/>
      <w:r w:rsidRPr="00650E20">
        <w:t xml:space="preserve">: Asumir la responsabilidad y tomar las medidas necesarias para lograr los resultados deseados, sin importar cuál sea el objetivo o la tarea en cuestión. </w:t>
      </w:r>
    </w:p>
    <w:p w14:paraId="16AB74F8" w14:textId="77777777" w:rsidR="00A904AE" w:rsidRPr="00650E20" w:rsidRDefault="00A904AE" w:rsidP="00A904AE">
      <w:pPr>
        <w:pStyle w:val="FFABody"/>
        <w:numPr>
          <w:ilvl w:val="0"/>
          <w:numId w:val="8"/>
        </w:numPr>
      </w:pPr>
      <w:r w:rsidRPr="00650E20">
        <w:t>FFA.PL-</w:t>
      </w:r>
      <w:proofErr w:type="spellStart"/>
      <w:proofErr w:type="gramStart"/>
      <w:r w:rsidRPr="00650E20">
        <w:t>E.Conciencia</w:t>
      </w:r>
      <w:proofErr w:type="spellEnd"/>
      <w:proofErr w:type="gramEnd"/>
      <w:r w:rsidRPr="00650E20">
        <w:t>: Comprender la visión, la misión y los objetivos personales.</w:t>
      </w:r>
    </w:p>
    <w:p w14:paraId="4AB30B16" w14:textId="77777777" w:rsidR="00A904AE" w:rsidRPr="00650E20" w:rsidRDefault="00A904AE" w:rsidP="00A904AE">
      <w:pPr>
        <w:pStyle w:val="FFASub2"/>
      </w:pPr>
      <w:r w:rsidRPr="00650E20">
        <w:t>Núcleo técnico profesional común</w:t>
      </w:r>
    </w:p>
    <w:p w14:paraId="51BD1F49" w14:textId="77777777" w:rsidR="00A904AE" w:rsidRPr="00650E20" w:rsidRDefault="00A904AE" w:rsidP="00A904AE">
      <w:pPr>
        <w:pStyle w:val="FFABody"/>
        <w:numPr>
          <w:ilvl w:val="0"/>
          <w:numId w:val="8"/>
        </w:numPr>
      </w:pPr>
      <w:r w:rsidRPr="00650E20">
        <w:t>AG5 Describir las oportunidades profesionales y los medios para lograr esas oportunidades en cada una de las opciones de carrera de agricultura, alimentos y recursos naturales.</w:t>
      </w:r>
    </w:p>
    <w:p w14:paraId="5F661A9F" w14:textId="77777777" w:rsidR="00A904AE" w:rsidRPr="00650E20" w:rsidRDefault="00A904AE" w:rsidP="00A904AE">
      <w:pPr>
        <w:pStyle w:val="FFASub2"/>
        <w:rPr>
          <w:b/>
        </w:rPr>
      </w:pPr>
      <w:proofErr w:type="spellStart"/>
      <w:r w:rsidRPr="00650E20">
        <w:t>NASDCTEc</w:t>
      </w:r>
      <w:proofErr w:type="spellEnd"/>
    </w:p>
    <w:p w14:paraId="2B9878A8" w14:textId="5C3DF74D" w:rsidR="006948F8" w:rsidRPr="00650E20" w:rsidRDefault="006948F8" w:rsidP="006948F8">
      <w:pPr>
        <w:pStyle w:val="FFABody"/>
        <w:numPr>
          <w:ilvl w:val="0"/>
          <w:numId w:val="8"/>
        </w:numPr>
      </w:pPr>
      <w:r w:rsidRPr="00650E20">
        <w:t>AGC05.02 Identificar la forma en que los principales sistemas organizativos afectan el rendimiento de la organización y la calidad de los productos y servicios para demostrar la comprensión de la forma en que se gestionan y mejoran los sistemas de AFNR.</w:t>
      </w:r>
    </w:p>
    <w:p w14:paraId="6B181D33" w14:textId="671C575F" w:rsidR="00A904AE" w:rsidRPr="00650E20" w:rsidRDefault="00A904AE" w:rsidP="00A904AE">
      <w:pPr>
        <w:pStyle w:val="FFABody"/>
        <w:numPr>
          <w:ilvl w:val="0"/>
          <w:numId w:val="8"/>
        </w:numPr>
      </w:pPr>
      <w:r w:rsidRPr="00650E20">
        <w:t>AGC09.01 Explicar las políticas, normas y procedimientos organizativos escritos comunes a los lugares de trabajo en el sector de AFNR para garantizar que los empleados desempeñen s</w:t>
      </w:r>
      <w:r w:rsidR="00C01725">
        <w:t xml:space="preserve">us funciones de manera eficaz. </w:t>
      </w:r>
    </w:p>
    <w:p w14:paraId="0832D271" w14:textId="08F8F9D4" w:rsidR="00A904AE" w:rsidRPr="00650E20" w:rsidRDefault="00A904AE" w:rsidP="00A904AE">
      <w:pPr>
        <w:pStyle w:val="FFASub2"/>
        <w:rPr>
          <w:b/>
        </w:rPr>
      </w:pPr>
      <w:r w:rsidRPr="00650E20">
        <w:t>Núcleo común: hablar y escuchar</w:t>
      </w:r>
    </w:p>
    <w:p w14:paraId="20BFE2DD" w14:textId="77777777" w:rsidR="00A904AE" w:rsidRPr="00650E20" w:rsidRDefault="00A904AE" w:rsidP="00A904AE">
      <w:pPr>
        <w:pStyle w:val="FFABody"/>
        <w:numPr>
          <w:ilvl w:val="0"/>
          <w:numId w:val="8"/>
        </w:numPr>
      </w:pPr>
      <w:r w:rsidRPr="00650E20">
        <w:t>CCSS.ELA-Educación.SL.9-10 Presentar información, hallazgos y evidencia de apoyo de manera clara, concisa y lógica, de manera que los oyentes puedan seguir la línea de razonamiento, y de que la organización, el desarrollo, el contenido y el estilo sean apropiados para el propósito, la audiencia y la tarea.</w:t>
      </w:r>
    </w:p>
    <w:p w14:paraId="7C6EF965" w14:textId="77777777" w:rsidR="00A904AE" w:rsidRPr="00650E20" w:rsidRDefault="00A904AE" w:rsidP="00A904AE">
      <w:pPr>
        <w:pStyle w:val="FFASub2"/>
      </w:pPr>
      <w:r w:rsidRPr="00650E20">
        <w:t>Prácticas para prepararse para las carreras AFNR</w:t>
      </w:r>
    </w:p>
    <w:p w14:paraId="486291F9" w14:textId="77777777" w:rsidR="00A904AE" w:rsidRPr="00650E20" w:rsidRDefault="00A904AE" w:rsidP="00A904AE">
      <w:pPr>
        <w:pStyle w:val="FFABody"/>
        <w:numPr>
          <w:ilvl w:val="0"/>
          <w:numId w:val="9"/>
        </w:numPr>
      </w:pPr>
      <w:r w:rsidRPr="00650E20">
        <w:t>CRP.02. Aplicar las habilidades académicas y técnicas adecuadas. Las personas preparadas para una carrera acceden y utilizan fácilmente los conocimientos y habilidades adquiridos a través de la experiencia y la educación para ser más productivas.</w:t>
      </w:r>
    </w:p>
    <w:p w14:paraId="0886E815" w14:textId="77777777" w:rsidR="00A904AE" w:rsidRPr="00650E20" w:rsidRDefault="00A904AE" w:rsidP="00A904AE">
      <w:pPr>
        <w:pStyle w:val="FFABody"/>
        <w:numPr>
          <w:ilvl w:val="0"/>
          <w:numId w:val="9"/>
        </w:numPr>
      </w:pPr>
      <w:r w:rsidRPr="00650E20">
        <w:t xml:space="preserve">CRP.04. Comunicarse de forma clara, eficaz y con una razón. Las personas preparadas para una carrera comunican pensamientos, ideas y planes de acción con claridad, ya sea mediante métodos escritos, verbales o visuales. </w:t>
      </w:r>
    </w:p>
    <w:p w14:paraId="3A823350" w14:textId="77777777" w:rsidR="00A904AE" w:rsidRPr="00650E20" w:rsidRDefault="00A904AE" w:rsidP="00A904AE">
      <w:pPr>
        <w:pStyle w:val="FFABody"/>
        <w:numPr>
          <w:ilvl w:val="0"/>
          <w:numId w:val="9"/>
        </w:numPr>
      </w:pPr>
      <w:r w:rsidRPr="00650E20">
        <w:t>CRP.06. Demostrar creatividad e innovación. Las personas preparadas para una carrera piensan regularmente en ideas que resuelven problemas de maneras nuevas y diferentes, y contribuyen con esas ideas de manera útil y productiva para mejorar su organización.</w:t>
      </w:r>
    </w:p>
    <w:p w14:paraId="2FF75B0E" w14:textId="447CB22F" w:rsidR="00A904AE" w:rsidRPr="00650E20" w:rsidRDefault="00A904AE" w:rsidP="00A904AE">
      <w:pPr>
        <w:pStyle w:val="FFABody"/>
        <w:numPr>
          <w:ilvl w:val="0"/>
          <w:numId w:val="9"/>
        </w:numPr>
      </w:pPr>
      <w:r w:rsidRPr="00650E20">
        <w:t>CRP.08. Utilizar el pensamiento crítico para dar sentido a los problem</w:t>
      </w:r>
      <w:r w:rsidR="00C01725">
        <w:t>as y perseverar en resolverlos.</w:t>
      </w:r>
      <w:r w:rsidRPr="00650E20">
        <w:t xml:space="preserve"> Las personas preparadas para una carrera reconocen fácilmente los problemas en el lugar de trabajo, comprenden la naturaleza del problema y diseñan planes efectivos para resolverlo.</w:t>
      </w:r>
    </w:p>
    <w:p w14:paraId="3F6CFD81" w14:textId="322EEB3F" w:rsidR="00A904AE" w:rsidRPr="00650E20" w:rsidRDefault="00A904AE" w:rsidP="00A904AE">
      <w:pPr>
        <w:pStyle w:val="FFASub2"/>
      </w:pPr>
      <w:r w:rsidRPr="00650E20">
        <w:t xml:space="preserve">Asociación para las habilidades del siglo XXI </w:t>
      </w:r>
    </w:p>
    <w:p w14:paraId="53461A66" w14:textId="77777777" w:rsidR="00A904AE" w:rsidRPr="00650E20" w:rsidRDefault="00A904AE" w:rsidP="00A904AE">
      <w:pPr>
        <w:pStyle w:val="FFABody"/>
        <w:numPr>
          <w:ilvl w:val="0"/>
          <w:numId w:val="9"/>
        </w:numPr>
      </w:pPr>
      <w:r w:rsidRPr="00650E20">
        <w:t>Comunicación</w:t>
      </w:r>
    </w:p>
    <w:p w14:paraId="436FA168" w14:textId="77777777" w:rsidR="00A904AE" w:rsidRPr="00650E20" w:rsidRDefault="00A904AE" w:rsidP="00A904AE">
      <w:pPr>
        <w:pStyle w:val="FFABody"/>
        <w:numPr>
          <w:ilvl w:val="0"/>
          <w:numId w:val="9"/>
        </w:numPr>
      </w:pPr>
      <w:r w:rsidRPr="00650E20">
        <w:t>Pensamiento crítico y resolución de problemas</w:t>
      </w:r>
    </w:p>
    <w:p w14:paraId="2C8FF144" w14:textId="77777777" w:rsidR="00A904AE" w:rsidRPr="00650E20" w:rsidRDefault="00A904AE" w:rsidP="00A904AE">
      <w:pPr>
        <w:pStyle w:val="FFABody"/>
        <w:numPr>
          <w:ilvl w:val="0"/>
          <w:numId w:val="9"/>
        </w:numPr>
      </w:pPr>
      <w:r w:rsidRPr="00650E20">
        <w:lastRenderedPageBreak/>
        <w:t>Pensar creativamente</w:t>
      </w:r>
    </w:p>
    <w:p w14:paraId="2927996B" w14:textId="77777777" w:rsidR="00A904AE" w:rsidRPr="00C01725" w:rsidRDefault="00A904AE" w:rsidP="00A904AE">
      <w:pPr>
        <w:pStyle w:val="FFABody"/>
        <w:ind w:left="720"/>
        <w:rPr>
          <w:sz w:val="10"/>
          <w:szCs w:val="10"/>
        </w:rPr>
      </w:pPr>
    </w:p>
    <w:p w14:paraId="6D617F46" w14:textId="77777777" w:rsidR="00A904AE" w:rsidRPr="00650E20" w:rsidRDefault="00A904AE" w:rsidP="00A904AE">
      <w:pPr>
        <w:pStyle w:val="FFASub1"/>
      </w:pPr>
      <w:r w:rsidRPr="00650E20">
        <w:t>Plan de estudios:</w:t>
      </w:r>
    </w:p>
    <w:p w14:paraId="505C9E89" w14:textId="77777777" w:rsidR="00A904AE" w:rsidRPr="00650E20" w:rsidRDefault="00A904AE" w:rsidP="00A904AE">
      <w:pPr>
        <w:pStyle w:val="FFABody"/>
        <w:numPr>
          <w:ilvl w:val="0"/>
          <w:numId w:val="13"/>
        </w:numPr>
      </w:pPr>
      <w:r w:rsidRPr="00650E20">
        <w:rPr>
          <w:i/>
        </w:rPr>
        <w:t>Enfoque de interés:</w:t>
      </w:r>
      <w:r w:rsidRPr="00650E20">
        <w:t xml:space="preserve"> Impactos de la FFA...</w:t>
      </w:r>
    </w:p>
    <w:p w14:paraId="0C3ABC39" w14:textId="60D6E657" w:rsidR="00A904AE" w:rsidRPr="00650E20" w:rsidRDefault="00A904AE" w:rsidP="00A904AE">
      <w:pPr>
        <w:pStyle w:val="FFABody"/>
        <w:numPr>
          <w:ilvl w:val="1"/>
          <w:numId w:val="13"/>
        </w:numPr>
      </w:pPr>
      <w:r w:rsidRPr="00650E20">
        <w:t>En una hoja de papel en blanco, los alumnos escribirán como títul</w:t>
      </w:r>
      <w:r w:rsidR="00C01725">
        <w:t xml:space="preserve">os de tres columnas distintas: </w:t>
      </w:r>
      <w:r w:rsidRPr="00650E20">
        <w:t>ESTUDIANTE, ESCUELA y COMUNIDAD.</w:t>
      </w:r>
    </w:p>
    <w:p w14:paraId="44539100" w14:textId="1E0F3337" w:rsidR="00A904AE" w:rsidRPr="00650E20" w:rsidRDefault="00A904AE" w:rsidP="00A904AE">
      <w:pPr>
        <w:pStyle w:val="FFABody"/>
        <w:numPr>
          <w:ilvl w:val="1"/>
          <w:numId w:val="13"/>
        </w:numPr>
      </w:pPr>
      <w:r w:rsidRPr="00650E20">
        <w:t>Conceda a los estudiantes tres minutos para intercambiar ideas sobre cómo la FFA tiene un impacto en cada una de las tres áreas. Anime a los estudiantes a escribir durante todo el tiempo asignado.</w:t>
      </w:r>
    </w:p>
    <w:p w14:paraId="54EE92FA" w14:textId="77777777" w:rsidR="00A904AE" w:rsidRPr="00650E20" w:rsidRDefault="00A904AE" w:rsidP="00A904AE">
      <w:pPr>
        <w:pStyle w:val="FFABody"/>
        <w:numPr>
          <w:ilvl w:val="1"/>
          <w:numId w:val="13"/>
        </w:numPr>
      </w:pPr>
      <w:r w:rsidRPr="00650E20">
        <w:t>Una vez transcurrido el tiempo, pida a los estudiantes que se paren de a uno y compartan sus respuestas.</w:t>
      </w:r>
    </w:p>
    <w:p w14:paraId="5F8962D3" w14:textId="482C7A67" w:rsidR="00A904AE" w:rsidRPr="00650E20" w:rsidRDefault="00A904AE" w:rsidP="00A904AE">
      <w:pPr>
        <w:pStyle w:val="FFABody"/>
        <w:numPr>
          <w:ilvl w:val="1"/>
          <w:numId w:val="13"/>
        </w:numPr>
      </w:pPr>
      <w:r w:rsidRPr="00650E20">
        <w:t>Entable un debate sobre el impacto que la FFA puede tener en los estudiantes, la escuela y la comunidad.</w:t>
      </w:r>
    </w:p>
    <w:p w14:paraId="34A128F9" w14:textId="77777777" w:rsidR="00A904AE" w:rsidRPr="00650E20" w:rsidRDefault="00A904AE" w:rsidP="00A904AE">
      <w:pPr>
        <w:pStyle w:val="FFABody"/>
        <w:numPr>
          <w:ilvl w:val="1"/>
          <w:numId w:val="13"/>
        </w:numPr>
      </w:pPr>
      <w:r w:rsidRPr="00650E20">
        <w:t>Pase a las diferentes actividades a través de las cuales la FFA puede tener un impacto en estas tres áreas.</w:t>
      </w:r>
    </w:p>
    <w:p w14:paraId="25AD96A6" w14:textId="311F42E5" w:rsidR="00A904AE" w:rsidRPr="00650E20" w:rsidRDefault="00A904AE" w:rsidP="00A904AE">
      <w:pPr>
        <w:pStyle w:val="FFABody"/>
        <w:numPr>
          <w:ilvl w:val="1"/>
          <w:numId w:val="13"/>
        </w:numPr>
      </w:pPr>
      <w:r w:rsidRPr="00650E20">
        <w:t>Señale que la FFA tiene un impacto a través del servicio a la comunidad, el servicio de aprendizaje y la recaudación de fondos.</w:t>
      </w:r>
    </w:p>
    <w:p w14:paraId="0F792F01" w14:textId="179A3EC0" w:rsidR="00A904AE" w:rsidRPr="00650E20" w:rsidRDefault="00A904AE" w:rsidP="00A904AE">
      <w:pPr>
        <w:pStyle w:val="FFABody"/>
        <w:numPr>
          <w:ilvl w:val="0"/>
          <w:numId w:val="13"/>
        </w:numPr>
      </w:pPr>
      <w:r w:rsidRPr="00650E20">
        <w:rPr>
          <w:i/>
        </w:rPr>
        <w:t>Actividad 1:</w:t>
      </w:r>
      <w:r w:rsidR="00C01725">
        <w:t xml:space="preserve"> Pensar y crear </w:t>
      </w:r>
    </w:p>
    <w:p w14:paraId="370D04E4" w14:textId="77777777" w:rsidR="00A904AE" w:rsidRPr="00650E20" w:rsidRDefault="00A904AE" w:rsidP="00A904AE">
      <w:pPr>
        <w:pStyle w:val="FFABody"/>
        <w:numPr>
          <w:ilvl w:val="1"/>
          <w:numId w:val="13"/>
        </w:numPr>
      </w:pPr>
      <w:r w:rsidRPr="00650E20">
        <w:t xml:space="preserve">Divida la clase en dos grupos. A un grupo se le asignará la recaudación de fondos y a otro el servicio de aprendizaje. Conceda a los grupos 15 minutos para trabajar. </w:t>
      </w:r>
    </w:p>
    <w:p w14:paraId="09817C44" w14:textId="77777777" w:rsidR="00A904AE" w:rsidRPr="00650E20" w:rsidRDefault="00A904AE" w:rsidP="00A904AE">
      <w:pPr>
        <w:pStyle w:val="FFABody"/>
        <w:numPr>
          <w:ilvl w:val="2"/>
          <w:numId w:val="13"/>
        </w:numPr>
      </w:pPr>
      <w:r w:rsidRPr="00650E20">
        <w:t xml:space="preserve">El grupo de recaudación de fondos: </w:t>
      </w:r>
    </w:p>
    <w:p w14:paraId="47890396" w14:textId="1756233C" w:rsidR="00A904AE" w:rsidRPr="00650E20" w:rsidRDefault="00A904AE" w:rsidP="00A904AE">
      <w:pPr>
        <w:pStyle w:val="FFABody"/>
        <w:numPr>
          <w:ilvl w:val="3"/>
          <w:numId w:val="13"/>
        </w:numPr>
      </w:pPr>
      <w:r w:rsidRPr="00650E20">
        <w:t xml:space="preserve">Lean la página 45 del "Manual Oficial para Estudiantes de la FFA" sobre la recaudación de fondos. </w:t>
      </w:r>
      <w:r w:rsidRPr="00650E20">
        <w:rPr>
          <w:rFonts w:ascii="MS Mincho" w:hAnsi="MS Mincho"/>
        </w:rPr>
        <w:t> </w:t>
      </w:r>
    </w:p>
    <w:p w14:paraId="6E5B64E3" w14:textId="77777777" w:rsidR="00A904AE" w:rsidRPr="00650E20" w:rsidRDefault="00A904AE" w:rsidP="00A904AE">
      <w:pPr>
        <w:pStyle w:val="FFABody"/>
        <w:numPr>
          <w:ilvl w:val="3"/>
          <w:numId w:val="13"/>
        </w:numPr>
      </w:pPr>
      <w:r w:rsidRPr="00650E20">
        <w:t xml:space="preserve">Creen un cartel que ilustre los ocho pasos para una recaudación de fondos exitosa. </w:t>
      </w:r>
      <w:r w:rsidRPr="00650E20">
        <w:rPr>
          <w:rFonts w:ascii="MS Mincho" w:hAnsi="MS Mincho"/>
        </w:rPr>
        <w:t> </w:t>
      </w:r>
    </w:p>
    <w:p w14:paraId="433A38AC" w14:textId="77777777" w:rsidR="00A904AE" w:rsidRPr="00650E20" w:rsidRDefault="00A904AE" w:rsidP="00A904AE">
      <w:pPr>
        <w:pStyle w:val="FFABody"/>
        <w:numPr>
          <w:ilvl w:val="3"/>
          <w:numId w:val="13"/>
        </w:numPr>
      </w:pPr>
      <w:r w:rsidRPr="00650E20">
        <w:t xml:space="preserve">Intercambien ideas con una lista de cinco actividades de recaudación de fondos que podría organizar el capítulo de la FFA. </w:t>
      </w:r>
      <w:r w:rsidRPr="00650E20">
        <w:rPr>
          <w:rFonts w:ascii="MS Mincho" w:hAnsi="MS Mincho"/>
        </w:rPr>
        <w:t> </w:t>
      </w:r>
    </w:p>
    <w:p w14:paraId="2B9D0104" w14:textId="77777777" w:rsidR="00A904AE" w:rsidRPr="00650E20" w:rsidRDefault="00A904AE" w:rsidP="00A904AE">
      <w:pPr>
        <w:pStyle w:val="FFABody"/>
        <w:numPr>
          <w:ilvl w:val="2"/>
          <w:numId w:val="13"/>
        </w:numPr>
      </w:pPr>
      <w:r w:rsidRPr="00650E20">
        <w:t xml:space="preserve">El grupo de servicio de aprendizaje: </w:t>
      </w:r>
    </w:p>
    <w:p w14:paraId="413CCAD3" w14:textId="5E9278AE" w:rsidR="00A904AE" w:rsidRPr="00650E20" w:rsidRDefault="00A904AE" w:rsidP="00A904AE">
      <w:pPr>
        <w:pStyle w:val="FFABody"/>
        <w:numPr>
          <w:ilvl w:val="3"/>
          <w:numId w:val="13"/>
        </w:numPr>
      </w:pPr>
      <w:r w:rsidRPr="00650E20">
        <w:t xml:space="preserve">Lean la página 45 del "Manual Oficial para Estudiantes de la FFA" sobre el servicio de aprendizaje. </w:t>
      </w:r>
      <w:r w:rsidRPr="00650E20">
        <w:rPr>
          <w:rFonts w:ascii="MS Mincho" w:hAnsi="MS Mincho"/>
        </w:rPr>
        <w:t> </w:t>
      </w:r>
    </w:p>
    <w:p w14:paraId="543DC85C" w14:textId="77777777" w:rsidR="00A904AE" w:rsidRPr="00650E20" w:rsidRDefault="00A904AE" w:rsidP="00A904AE">
      <w:pPr>
        <w:pStyle w:val="FFABody"/>
        <w:numPr>
          <w:ilvl w:val="3"/>
          <w:numId w:val="13"/>
        </w:numPr>
      </w:pPr>
      <w:r w:rsidRPr="00650E20">
        <w:t xml:space="preserve">Definir el servicio de aprendizaje. </w:t>
      </w:r>
      <w:r w:rsidRPr="00650E20">
        <w:rPr>
          <w:rFonts w:ascii="MS Mincho" w:hAnsi="MS Mincho"/>
        </w:rPr>
        <w:t> </w:t>
      </w:r>
    </w:p>
    <w:p w14:paraId="613C44BE" w14:textId="77777777" w:rsidR="00A904AE" w:rsidRPr="00650E20" w:rsidRDefault="00A904AE" w:rsidP="00A904AE">
      <w:pPr>
        <w:pStyle w:val="FFABody"/>
        <w:numPr>
          <w:ilvl w:val="3"/>
          <w:numId w:val="13"/>
        </w:numPr>
      </w:pPr>
      <w:r w:rsidRPr="00650E20">
        <w:t xml:space="preserve">Intercambien al menos tres ideas sobre el servicio de aprendizaje. </w:t>
      </w:r>
      <w:r w:rsidRPr="00650E20">
        <w:rPr>
          <w:rFonts w:ascii="MS Mincho" w:hAnsi="MS Mincho"/>
        </w:rPr>
        <w:t> </w:t>
      </w:r>
    </w:p>
    <w:p w14:paraId="60260643" w14:textId="77777777" w:rsidR="00A904AE" w:rsidRPr="00650E20" w:rsidRDefault="00A904AE" w:rsidP="00A904AE">
      <w:pPr>
        <w:pStyle w:val="FFABody"/>
        <w:numPr>
          <w:ilvl w:val="3"/>
          <w:numId w:val="13"/>
        </w:numPr>
      </w:pPr>
      <w:r w:rsidRPr="00650E20">
        <w:t xml:space="preserve">Creen un cartel que represente sus ideas sobre el servicio de aprendizaje. </w:t>
      </w:r>
      <w:r w:rsidRPr="00650E20">
        <w:rPr>
          <w:rFonts w:ascii="MS Mincho" w:hAnsi="MS Mincho"/>
        </w:rPr>
        <w:t> </w:t>
      </w:r>
      <w:r w:rsidRPr="00650E20">
        <w:t xml:space="preserve"> </w:t>
      </w:r>
    </w:p>
    <w:p w14:paraId="2DCB1EFE" w14:textId="77777777" w:rsidR="00A904AE" w:rsidRPr="00650E20" w:rsidRDefault="00A904AE" w:rsidP="00A904AE">
      <w:pPr>
        <w:pStyle w:val="FFABody"/>
        <w:numPr>
          <w:ilvl w:val="1"/>
          <w:numId w:val="13"/>
        </w:numPr>
      </w:pPr>
      <w:r w:rsidRPr="00650E20">
        <w:t xml:space="preserve">Solicite a los grupos que se reúnan y presenten sus carteles e ideas a la clase. Después de la presentación de cada grupo, exponga los carteles en las paredes del salón de clases para ayudar a fomentar más debate. </w:t>
      </w:r>
    </w:p>
    <w:p w14:paraId="6470CA44" w14:textId="77777777" w:rsidR="00A904AE" w:rsidRPr="00650E20" w:rsidRDefault="00A904AE" w:rsidP="00A904AE">
      <w:pPr>
        <w:pStyle w:val="FFABody"/>
        <w:numPr>
          <w:ilvl w:val="0"/>
          <w:numId w:val="13"/>
        </w:numPr>
        <w:rPr>
          <w:i/>
        </w:rPr>
      </w:pPr>
      <w:r w:rsidRPr="00650E20">
        <w:rPr>
          <w:i/>
        </w:rPr>
        <w:t>Actividad 2:</w:t>
      </w:r>
      <w:r w:rsidRPr="00650E20">
        <w:t xml:space="preserve"> </w:t>
      </w:r>
      <w:r w:rsidRPr="00650E20">
        <w:rPr>
          <w:rFonts w:ascii="MS Mincho" w:hAnsi="MS Mincho"/>
        </w:rPr>
        <w:t> </w:t>
      </w:r>
      <w:r w:rsidRPr="00650E20">
        <w:rPr>
          <w:rFonts w:ascii="Times" w:hAnsi="Times"/>
        </w:rPr>
        <w:t xml:space="preserve"> </w:t>
      </w:r>
      <w:r w:rsidRPr="00650E20">
        <w:t>Debate facilitado</w:t>
      </w:r>
    </w:p>
    <w:p w14:paraId="560C844B" w14:textId="342C9AC8" w:rsidR="00A904AE" w:rsidRPr="00650E20" w:rsidRDefault="00A904AE" w:rsidP="00A904AE">
      <w:pPr>
        <w:pStyle w:val="FFABody"/>
        <w:numPr>
          <w:ilvl w:val="1"/>
          <w:numId w:val="13"/>
        </w:numPr>
      </w:pPr>
      <w:r w:rsidRPr="00650E20">
        <w:t xml:space="preserve">Ayude a los estudiantes a relacionar las actividades de servicio con su vida actual. Las siguientes preguntas pueden ayudar a generar cierto debate: </w:t>
      </w:r>
    </w:p>
    <w:p w14:paraId="393C192C" w14:textId="77777777" w:rsidR="00A904AE" w:rsidRPr="00650E20" w:rsidRDefault="00A904AE" w:rsidP="00A904AE">
      <w:pPr>
        <w:pStyle w:val="FFABody"/>
        <w:numPr>
          <w:ilvl w:val="2"/>
          <w:numId w:val="13"/>
        </w:numPr>
      </w:pPr>
      <w:r w:rsidRPr="00650E20">
        <w:t>¿Qué sentiste al discutir tus ideas con los demás?  </w:t>
      </w:r>
    </w:p>
    <w:p w14:paraId="519E845A" w14:textId="77777777" w:rsidR="00A904AE" w:rsidRPr="00650E20" w:rsidRDefault="00A904AE" w:rsidP="00A904AE">
      <w:pPr>
        <w:pStyle w:val="FFABody"/>
        <w:numPr>
          <w:ilvl w:val="2"/>
          <w:numId w:val="13"/>
        </w:numPr>
      </w:pPr>
      <w:r w:rsidRPr="00650E20">
        <w:t>¿Cómo te hace sentir la idea de ayudar a los demás?  </w:t>
      </w:r>
    </w:p>
    <w:p w14:paraId="49484297" w14:textId="77777777" w:rsidR="00A904AE" w:rsidRPr="00650E20" w:rsidRDefault="00A904AE" w:rsidP="00A904AE">
      <w:pPr>
        <w:pStyle w:val="FFABody"/>
        <w:numPr>
          <w:ilvl w:val="2"/>
          <w:numId w:val="13"/>
        </w:numPr>
      </w:pPr>
      <w:r w:rsidRPr="00650E20">
        <w:t>¿Qué importancia tiene retribuir a la comunidad?  </w:t>
      </w:r>
    </w:p>
    <w:p w14:paraId="742F8926" w14:textId="2E3AAFE4" w:rsidR="00A904AE" w:rsidRPr="00650E20" w:rsidRDefault="00A904AE" w:rsidP="00A904AE">
      <w:pPr>
        <w:pStyle w:val="FFABody"/>
        <w:numPr>
          <w:ilvl w:val="1"/>
          <w:numId w:val="13"/>
        </w:numPr>
      </w:pPr>
      <w:r w:rsidRPr="00650E20">
        <w:t xml:space="preserve">Ayude a los estudiantes a relacionar las actividades de recaudación de fondos con su vida actual. Las siguientes preguntas pueden ayudar a generar cierto debate: </w:t>
      </w:r>
    </w:p>
    <w:p w14:paraId="5EAD5F07" w14:textId="77777777" w:rsidR="00A904AE" w:rsidRPr="00650E20" w:rsidRDefault="00A904AE" w:rsidP="00A904AE">
      <w:pPr>
        <w:pStyle w:val="FFABody"/>
        <w:numPr>
          <w:ilvl w:val="2"/>
          <w:numId w:val="13"/>
        </w:numPr>
      </w:pPr>
      <w:r w:rsidRPr="00650E20">
        <w:t>¿Cómo podemos utilizar los eventos de recaudación de fondos para establecer relaciones clave en la comunidad?  </w:t>
      </w:r>
    </w:p>
    <w:p w14:paraId="3C2382DC" w14:textId="77777777" w:rsidR="00A904AE" w:rsidRPr="00650E20" w:rsidRDefault="00A904AE" w:rsidP="00A904AE">
      <w:pPr>
        <w:pStyle w:val="FFABody"/>
        <w:numPr>
          <w:ilvl w:val="2"/>
          <w:numId w:val="13"/>
        </w:numPr>
      </w:pPr>
      <w:r w:rsidRPr="00650E20">
        <w:t>¿Por qué son importantes estas relaciones para nuestro capítulo de la FFA?  </w:t>
      </w:r>
    </w:p>
    <w:p w14:paraId="395FFA4E" w14:textId="77777777" w:rsidR="00A904AE" w:rsidRPr="00650E20" w:rsidRDefault="00A904AE" w:rsidP="00A904AE">
      <w:pPr>
        <w:pStyle w:val="FFABody"/>
        <w:numPr>
          <w:ilvl w:val="2"/>
          <w:numId w:val="13"/>
        </w:numPr>
      </w:pPr>
      <w:r w:rsidRPr="00650E20">
        <w:t>¿Por qué son importantes estas relaciones para ti, como persona?  </w:t>
      </w:r>
    </w:p>
    <w:p w14:paraId="321247A5" w14:textId="77777777" w:rsidR="00A904AE" w:rsidRPr="00650E20" w:rsidRDefault="00A904AE" w:rsidP="00A904AE">
      <w:pPr>
        <w:pStyle w:val="FFABody"/>
        <w:numPr>
          <w:ilvl w:val="2"/>
          <w:numId w:val="13"/>
        </w:numPr>
      </w:pPr>
      <w:r w:rsidRPr="00650E20">
        <w:t>¿Cómo puede la planificación de un evento de recaudación de fondos ayudarnos a desarrollar habilidades de liderazgo?  </w:t>
      </w:r>
    </w:p>
    <w:p w14:paraId="02535F75" w14:textId="77777777" w:rsidR="00A904AE" w:rsidRPr="00650E20" w:rsidRDefault="00A904AE" w:rsidP="00A904AE">
      <w:pPr>
        <w:pStyle w:val="FFABody"/>
        <w:numPr>
          <w:ilvl w:val="1"/>
          <w:numId w:val="13"/>
        </w:numPr>
        <w:rPr>
          <w:i/>
        </w:rPr>
      </w:pPr>
      <w:r w:rsidRPr="00650E20">
        <w:t>Los estudiantes también pueden relacionar las actividades de servicio y recaudación de fondos con su futuro. Utilice las siguientes preguntas (o genere las suyas propias) para el debate:  </w:t>
      </w:r>
    </w:p>
    <w:p w14:paraId="5381CF2A" w14:textId="77777777" w:rsidR="00A904AE" w:rsidRPr="00650E20" w:rsidRDefault="00A904AE" w:rsidP="00A904AE">
      <w:pPr>
        <w:pStyle w:val="FFABody"/>
        <w:numPr>
          <w:ilvl w:val="2"/>
          <w:numId w:val="13"/>
        </w:numPr>
        <w:rPr>
          <w:i/>
        </w:rPr>
      </w:pPr>
      <w:r w:rsidRPr="00650E20">
        <w:t xml:space="preserve">¿Cómo crees que la participación en este tipo de actividades se relaciona con las actividades en las que podrías participar en un lugar de trabajo?   </w:t>
      </w:r>
    </w:p>
    <w:p w14:paraId="35F558ED" w14:textId="77777777" w:rsidR="00A904AE" w:rsidRPr="00650E20" w:rsidRDefault="00A904AE" w:rsidP="00A904AE">
      <w:pPr>
        <w:pStyle w:val="FFABody"/>
        <w:numPr>
          <w:ilvl w:val="2"/>
          <w:numId w:val="13"/>
        </w:numPr>
        <w:rPr>
          <w:i/>
        </w:rPr>
      </w:pPr>
      <w:r w:rsidRPr="00650E20">
        <w:t xml:space="preserve">¿Qué habilidades adquirirás durante estas actividades que puedas aplicar a una futura carrera? </w:t>
      </w:r>
    </w:p>
    <w:p w14:paraId="20613E56" w14:textId="77777777" w:rsidR="00A904AE" w:rsidRPr="00650E20" w:rsidRDefault="00A904AE" w:rsidP="00A904AE">
      <w:pPr>
        <w:pStyle w:val="FFABody"/>
        <w:numPr>
          <w:ilvl w:val="1"/>
          <w:numId w:val="13"/>
        </w:numPr>
        <w:rPr>
          <w:i/>
        </w:rPr>
      </w:pPr>
      <w:r w:rsidRPr="00650E20">
        <w:t>Para mejorar el aprendizaje, solicite a los alumnos que escriban las respuestas a estas preguntas en un papel para consultar luego. </w:t>
      </w:r>
    </w:p>
    <w:p w14:paraId="4DA13299" w14:textId="1C7A9160" w:rsidR="00A904AE" w:rsidRPr="00650E20" w:rsidRDefault="00A904AE" w:rsidP="00A904AE">
      <w:pPr>
        <w:pStyle w:val="FFABody"/>
        <w:numPr>
          <w:ilvl w:val="0"/>
          <w:numId w:val="13"/>
        </w:numPr>
      </w:pPr>
      <w:r w:rsidRPr="00650E20">
        <w:rPr>
          <w:i/>
        </w:rPr>
        <w:t>Seguimiento:</w:t>
      </w:r>
      <w:r w:rsidRPr="00650E20">
        <w:t xml:space="preserve"> Lanzamiento de bolas de nieve</w:t>
      </w:r>
    </w:p>
    <w:p w14:paraId="3C1EEAC1" w14:textId="652F4B1B" w:rsidR="00A904AE" w:rsidRPr="00650E20" w:rsidRDefault="00A904AE" w:rsidP="00A904AE">
      <w:pPr>
        <w:pStyle w:val="FFABody"/>
        <w:numPr>
          <w:ilvl w:val="1"/>
          <w:numId w:val="13"/>
        </w:numPr>
      </w:pPr>
      <w:r w:rsidRPr="00650E20">
        <w:t xml:space="preserve">En la mitad de una hoja de papel en blanco, solicite a los alumnos que escriban lo que han </w:t>
      </w:r>
      <w:r w:rsidR="00773BBC">
        <w:t>aprendido</w:t>
      </w:r>
      <w:r w:rsidR="00773BBC" w:rsidRPr="00650E20">
        <w:t xml:space="preserve"> </w:t>
      </w:r>
      <w:r w:rsidRPr="00650E20">
        <w:t>de la lección del día.</w:t>
      </w:r>
    </w:p>
    <w:p w14:paraId="0920B96B" w14:textId="4C813448" w:rsidR="00A904AE" w:rsidRPr="00650E20" w:rsidRDefault="00A904AE" w:rsidP="00A904AE">
      <w:pPr>
        <w:pStyle w:val="FFABody"/>
        <w:numPr>
          <w:ilvl w:val="1"/>
          <w:numId w:val="13"/>
        </w:numPr>
      </w:pPr>
      <w:r w:rsidRPr="00650E20">
        <w:t>Después de que todos los estudiantes hayan escrito su conclusión en un papel, solicite que arruguen el papel hasta convertirlo en una bola y que la lan</w:t>
      </w:r>
      <w:r w:rsidR="00C01725">
        <w:t xml:space="preserve">cen suavemente a otra persona. </w:t>
      </w:r>
    </w:p>
    <w:p w14:paraId="47760667" w14:textId="482E9348" w:rsidR="00A904AE" w:rsidRPr="00650E20" w:rsidRDefault="00A904AE" w:rsidP="00A904AE">
      <w:pPr>
        <w:pStyle w:val="FFABody"/>
        <w:numPr>
          <w:ilvl w:val="1"/>
          <w:numId w:val="13"/>
        </w:numPr>
      </w:pPr>
      <w:r w:rsidRPr="00650E20">
        <w:t xml:space="preserve">Una vez que todos hayan tirado su papel, pida a los estudiantes que abran la "bola de nieve" de su compañero y lean lo que esa persona ha </w:t>
      </w:r>
      <w:r w:rsidR="00773BBC">
        <w:t>aprendido</w:t>
      </w:r>
      <w:r w:rsidRPr="00650E20">
        <w:t xml:space="preserve">.  </w:t>
      </w:r>
    </w:p>
    <w:p w14:paraId="15E070AB" w14:textId="77777777" w:rsidR="00A904AE" w:rsidRPr="00650E20" w:rsidRDefault="00A904AE" w:rsidP="00A904AE">
      <w:pPr>
        <w:pStyle w:val="FFABody"/>
        <w:numPr>
          <w:ilvl w:val="1"/>
          <w:numId w:val="13"/>
        </w:numPr>
      </w:pPr>
      <w:r w:rsidRPr="00650E20">
        <w:t>Continúe hasta que considere que han realizado una revisión adecuada.</w:t>
      </w:r>
    </w:p>
    <w:p w14:paraId="5E4EFC07" w14:textId="3C0EBAF9" w:rsidR="00A904AE" w:rsidRPr="00650E20" w:rsidRDefault="00A904AE" w:rsidP="00A904AE">
      <w:pPr>
        <w:pStyle w:val="FFABody"/>
        <w:numPr>
          <w:ilvl w:val="0"/>
          <w:numId w:val="13"/>
        </w:numPr>
      </w:pPr>
      <w:r w:rsidRPr="00650E20">
        <w:rPr>
          <w:i/>
        </w:rPr>
        <w:t>Subir de nivel</w:t>
      </w:r>
      <w:r w:rsidRPr="00650E20">
        <w:t>: Identificar a las personas clave</w:t>
      </w:r>
    </w:p>
    <w:p w14:paraId="17278352" w14:textId="1C27A5E6" w:rsidR="00A904AE" w:rsidRPr="00650E20" w:rsidRDefault="00A904AE" w:rsidP="00A904AE">
      <w:pPr>
        <w:pStyle w:val="FFABody"/>
        <w:numPr>
          <w:ilvl w:val="1"/>
          <w:numId w:val="13"/>
        </w:numPr>
      </w:pPr>
      <w:r w:rsidRPr="00650E20">
        <w:t>Solicite a los estudiantes que identifiquen a cinco personas clave dentro de la escuela o la comunidad con las que se debería establecer una relación positiva para fomentar las asociaciones que la FFA ha ayudado a establecer.</w:t>
      </w:r>
    </w:p>
    <w:p w14:paraId="5904AD74" w14:textId="349A5E0C" w:rsidR="00B62B2A" w:rsidRPr="00650E20" w:rsidRDefault="00A904AE" w:rsidP="00AB0D7E">
      <w:pPr>
        <w:pStyle w:val="FFABody"/>
        <w:numPr>
          <w:ilvl w:val="1"/>
          <w:numId w:val="13"/>
        </w:numPr>
      </w:pPr>
      <w:r w:rsidRPr="00650E20">
        <w:t>Identifique una forma de fomentar la relación con cada persona.</w:t>
      </w:r>
    </w:p>
    <w:sectPr w:rsidR="00B62B2A" w:rsidRPr="00650E20" w:rsidSect="00E37A94">
      <w:footerReference w:type="default" r:id="rId12"/>
      <w:headerReference w:type="first" r:id="rId13"/>
      <w:footerReference w:type="first" r:id="rId14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A3AAE1" w14:textId="77777777" w:rsidR="0038521D" w:rsidRDefault="0038521D" w:rsidP="008D333D">
      <w:r>
        <w:separator/>
      </w:r>
    </w:p>
  </w:endnote>
  <w:endnote w:type="continuationSeparator" w:id="0">
    <w:p w14:paraId="0702B37D" w14:textId="77777777" w:rsidR="0038521D" w:rsidRDefault="0038521D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">
    <w:altName w:val="Times New Roman"/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4D100F" w14:textId="77777777" w:rsidR="008D333D" w:rsidRDefault="008D333D" w:rsidP="00D77246"/>
  <w:p w14:paraId="176DE997" w14:textId="0E1DEB4C" w:rsidR="008D333D" w:rsidRDefault="006B67FE" w:rsidP="006B67FE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B2C775" w14:textId="086F1D81" w:rsidR="008D333D" w:rsidRDefault="006B67FE" w:rsidP="006B67FE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B60F98" w14:textId="77777777" w:rsidR="0038521D" w:rsidRDefault="0038521D" w:rsidP="008D333D">
      <w:r>
        <w:separator/>
      </w:r>
    </w:p>
  </w:footnote>
  <w:footnote w:type="continuationSeparator" w:id="0">
    <w:p w14:paraId="36C2EB93" w14:textId="77777777" w:rsidR="0038521D" w:rsidRDefault="0038521D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5DF9C" w14:textId="0889D8E2" w:rsidR="0010521C" w:rsidRDefault="00650E20">
    <w:r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6FE0426B">
              <wp:simplePos x="0" y="0"/>
              <wp:positionH relativeFrom="column">
                <wp:posOffset>4655820</wp:posOffset>
              </wp:positionH>
              <wp:positionV relativeFrom="paragraph">
                <wp:posOffset>15240</wp:posOffset>
              </wp:positionV>
              <wp:extent cx="2522220" cy="552450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2220" cy="552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FD1CA9" w14:textId="391E3D09" w:rsidR="0027368A" w:rsidRDefault="0027368A" w:rsidP="0027368A">
                          <w:pPr>
                            <w:pStyle w:val="DocumentTitle"/>
                          </w:pPr>
                          <w:r>
                            <w:t>Sección 2: Parte 2</w:t>
                          </w:r>
                        </w:p>
                        <w:p w14:paraId="535B7FE6" w14:textId="50780FA5" w:rsidR="009D2E50" w:rsidRDefault="009D2E50" w:rsidP="009D2E50">
                          <w:pPr>
                            <w:pStyle w:val="DocumentTitle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66.6pt;margin-top:1.2pt;width:198.6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ZhDHgIAAB0EAAAOAAAAZHJzL2Uyb0RvYy54bWysU11v2yAUfZ+0/4B4X+x48dpacaouXaZJ&#10;3YfU7gdgjGM04DIgsbNf3wtO06h9q8YDAu7lcO65h+X1qBXZC+clmJrOZzklwnBopdnW9PfD5sMl&#10;JT4w0zIFRtT0IDy9Xr1/txxsJQroQbXCEQQxvhpsTfsQbJVlnvdCMz8DKwwGO3CaBdy6bdY6NiC6&#10;VlmR55+yAVxrHXDhPZ7eTkG6SvhdJ3j42XVeBKJqitxCml2amzhnqyWrto7ZXvIjDfYGFppJg4+e&#10;oG5ZYGTn5CsoLbkDD12YcdAZdJ3kItWA1czzF9Xc98yKVAuK4+1JJv//YPmP/S9HZFvTj/kFJYZp&#10;bNKDGAP5DCMpoj6D9RWm3VtMDCMeY59Trd7eAf/jiYF1z8xW3DgHQy9Yi/zm8WZ2dnXC8RGkGb5D&#10;i8+wXYAENHZOR/FQDoLo2KfDqTeRCsfDoixwYIhjrCyLRZmal7Hq6bZ1PnwVoElc1NRh7xM629/5&#10;ENmw6iklPuZByXYjlUobt23WypE9Q59s0kgFvEhThgw1vSqLMiEbiPeThbQM6GMldU0v8zgmZ0U1&#10;vpg2pQQm1bRGJsoc5YmKTNqEsRkxMWrWQHtAoRxMfsX/hYse3D9KBvRqTf3fHXOCEvXNoNhX88Ui&#10;mjttFuVFlMmdR5rzCDMcoWoaKJmW65A+RNTBwA02pZNJr2cmR67owSTj8b9Ek5/vU9bzr149AgAA&#10;//8DAFBLAwQUAAYACAAAACEAE719vd4AAAAJAQAADwAAAGRycy9kb3ducmV2LnhtbEyPwU7DMBBE&#10;70j8g7VIXBB1moSmDXEqQAL12tIP2MTbJCJeR7HbpH+Pe4LbrGY087bYzqYXFxpdZ1nBchGBIK6t&#10;7rhRcPz+fF6DcB5ZY2+ZFFzJwba8vysw13biPV0OvhGhhF2OClrvh1xKV7dk0C3sQBy8kx0N+nCO&#10;jdQjTqHc9DKOopU02HFYaHGgj5bqn8PZKDjtpqeXzVR9+WO2T1fv2GWVvSr1+DC/vYLwNPu/MNzw&#10;AzqUgamyZ9ZO9AqyJIlDVEGcgrj5yyQKqlKw3qQgy0L+/6D8BQAA//8DAFBLAQItABQABgAIAAAA&#10;IQC2gziS/gAAAOEBAAATAAAAAAAAAAAAAAAAAAAAAABbQ29udGVudF9UeXBlc10ueG1sUEsBAi0A&#10;FAAGAAgAAAAhADj9If/WAAAAlAEAAAsAAAAAAAAAAAAAAAAALwEAAF9yZWxzLy5yZWxzUEsBAi0A&#10;FAAGAAgAAAAhAAh5mEMeAgAAHQQAAA4AAAAAAAAAAAAAAAAALgIAAGRycy9lMm9Eb2MueG1sUEsB&#10;Ai0AFAAGAAgAAAAhABO9fb3eAAAACQEAAA8AAAAAAAAAAAAAAAAAeAQAAGRycy9kb3ducmV2Lnht&#10;bFBLBQYAAAAABAAEAPMAAACDBQAAAAA=&#10;" stroked="f">
              <v:textbox>
                <w:txbxContent>
                  <w:p w14:paraId="28FD1CA9" w14:textId="391E3D09" w:rsidR="0027368A" w:rsidRDefault="0027368A" w:rsidP="0027368A">
                    <w:pPr>
                      <w:pStyle w:val="DocumentTitle"/>
                    </w:pPr>
                    <w:r>
                      <w:t>Sección 2: Parte 2</w:t>
                    </w:r>
                  </w:p>
                  <w:p w14:paraId="535B7FE6" w14:textId="50780FA5" w:rsidR="009D2E50" w:rsidRDefault="009D2E50" w:rsidP="009D2E50">
                    <w:pPr>
                      <w:pStyle w:val="DocumentTitle"/>
                    </w:pPr>
                  </w:p>
                </w:txbxContent>
              </v:textbox>
            </v:shape>
          </w:pict>
        </mc:Fallback>
      </mc:AlternateContent>
    </w:r>
  </w:p>
  <w:p w14:paraId="6524F348" w14:textId="77777777" w:rsidR="0010521C" w:rsidRDefault="0010521C"/>
  <w:p w14:paraId="19AC018A" w14:textId="7FE4D344" w:rsidR="008D333D" w:rsidRDefault="009D2E50">
    <w:r>
      <w:rPr>
        <w:noProof/>
        <w:lang w:eastAsia="es-ES" w:bidi="ne-NP"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352A" w:rsidRPr="00817638"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B3C633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6pt" to="5in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zzbyAEAAHgDAAAOAAAAZHJzL2Uyb0RvYy54bWysU9uOEzEMfUfiH6K807mIyzLqdIValpcC&#10;lXb5ADfJzERk4ihJO9O/x0kvu8Ab4iWyY/vk+NhZ3s+jYUflg0bb8mpRcqasQKlt3/IfTw9v7jgL&#10;EawEg1a1/KQCv1+9frWcXKNqHNBI5RmB2NBMruVDjK4piiAGNUJYoFOWgh36ESK5vi+kh4nQR1PU&#10;Zfm+mNBL51GoEOh2cw7yVcbvOiXi964LKjLTcuIW8+nzuU9nsVpC03twgxYXGvAPLEbQlh69QW0g&#10;Ajt4/RfUqIXHgF1cCBwL7DotVO6BuqnKP7p5HMCp3AuJE9xNpvD/YMW3484zLVtec2ZhpBFttVWs&#10;TspMLjSUsLY7n3oTs310WxQ/A7O4HsD2KjN8Ojkqq1JF8VtJcoIj/P30FSXlwCFilmnu/JggSQA2&#10;52mcbtNQc2TifCnotirLd3dv86QKaK6Fzof4ReHIktFyQ5wzMBy3ISYi0FxT0jsWH7QxedjGsolQ&#10;6w9lmSsCGi1TNOUF3+/XxrMj0L5sPtUfq3VuiyIv0zwerMxogwL5+WJH0OZs0+vGJjyVV/BC6SrH&#10;Wdg9ytPOXzWj8WbSl1VM+/PSz8o+f5jVLwAAAP//AwBQSwMEFAAGAAgAAAAhACaHPp7dAAAACgEA&#10;AA8AAABkcnMvZG93bnJldi54bWxMj8FOwzAMhu9IvEPkSVzQljKkMbq6E5rECQSs8ABpk7XRGqdK&#10;srXw9BhxgKN///r8udhOrhdnE6L1hHCzyEAYary21CJ8vD/O1yBiUqRV78kgfJoI2/LyolC59iPt&#10;zblKrWAIxVwhdCkNuZSx6YxTceEHQ7w7+OBU4jG0Ugc1Mtz1cpllK+mUJb7QqcHsOtMcq5NDePt6&#10;uqXDS/1aHUNGz/uxsrtri3g1mx42IJKZ0l8ZfvRZHUp2qv2JdBQ9wh3juYowX98vQXDjN6kRVhzI&#10;spD/Xyi/AQAA//8DAFBLAQItABQABgAIAAAAIQC2gziS/gAAAOEBAAATAAAAAAAAAAAAAAAAAAAA&#10;AABbQ29udGVudF9UeXBlc10ueG1sUEsBAi0AFAAGAAgAAAAhADj9If/WAAAAlAEAAAsAAAAAAAAA&#10;AAAAAAAALwEAAF9yZWxzLy5yZWxzUEsBAi0AFAAGAAgAAAAhALa7PNvIAQAAeAMAAA4AAAAAAAAA&#10;AAAAAAAALgIAAGRycy9lMm9Eb2MueG1sUEsBAi0AFAAGAAgAAAAhACaHPp7dAAAACgEAAA8AAAAA&#10;AAAAAAAAAAAAIgQAAGRycy9kb3ducmV2LnhtbFBLBQYAAAAABAAEAPMAAAAsBQAAAAA=&#10;" strokecolor="#da291c" strokeweight="1pt">
              <v:shadow color="black" opacity="22938f" offset="0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5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15"/>
  </w:num>
  <w:num w:numId="5">
    <w:abstractNumId w:val="5"/>
  </w:num>
  <w:num w:numId="6">
    <w:abstractNumId w:val="12"/>
  </w:num>
  <w:num w:numId="7">
    <w:abstractNumId w:val="3"/>
  </w:num>
  <w:num w:numId="8">
    <w:abstractNumId w:val="9"/>
  </w:num>
  <w:num w:numId="9">
    <w:abstractNumId w:val="8"/>
  </w:num>
  <w:num w:numId="10">
    <w:abstractNumId w:val="13"/>
  </w:num>
  <w:num w:numId="11">
    <w:abstractNumId w:val="10"/>
  </w:num>
  <w:num w:numId="12">
    <w:abstractNumId w:val="6"/>
  </w:num>
  <w:num w:numId="13">
    <w:abstractNumId w:val="1"/>
  </w:num>
  <w:num w:numId="14">
    <w:abstractNumId w:val="0"/>
  </w:num>
  <w:num w:numId="15">
    <w:abstractNumId w:val="1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333D"/>
    <w:rsid w:val="00015A6C"/>
    <w:rsid w:val="000448FC"/>
    <w:rsid w:val="00064CB9"/>
    <w:rsid w:val="00081DA1"/>
    <w:rsid w:val="000B3F14"/>
    <w:rsid w:val="000B47F9"/>
    <w:rsid w:val="0010521C"/>
    <w:rsid w:val="00122BC2"/>
    <w:rsid w:val="00125E81"/>
    <w:rsid w:val="0014544E"/>
    <w:rsid w:val="0016307F"/>
    <w:rsid w:val="00180244"/>
    <w:rsid w:val="00193F37"/>
    <w:rsid w:val="001A3DB4"/>
    <w:rsid w:val="002051FE"/>
    <w:rsid w:val="00263C1D"/>
    <w:rsid w:val="0027368A"/>
    <w:rsid w:val="00351B97"/>
    <w:rsid w:val="0038521D"/>
    <w:rsid w:val="003B6757"/>
    <w:rsid w:val="003F1A66"/>
    <w:rsid w:val="00416DAA"/>
    <w:rsid w:val="00484212"/>
    <w:rsid w:val="004B7173"/>
    <w:rsid w:val="00512784"/>
    <w:rsid w:val="00532211"/>
    <w:rsid w:val="00581FEF"/>
    <w:rsid w:val="005D77F6"/>
    <w:rsid w:val="005E5C0A"/>
    <w:rsid w:val="00646BDB"/>
    <w:rsid w:val="00650E20"/>
    <w:rsid w:val="006544D0"/>
    <w:rsid w:val="00674C4A"/>
    <w:rsid w:val="0068602F"/>
    <w:rsid w:val="006948F8"/>
    <w:rsid w:val="006A5E06"/>
    <w:rsid w:val="006B67FE"/>
    <w:rsid w:val="006D44CB"/>
    <w:rsid w:val="006E63C3"/>
    <w:rsid w:val="00717538"/>
    <w:rsid w:val="00753E1A"/>
    <w:rsid w:val="00755B02"/>
    <w:rsid w:val="00760FEF"/>
    <w:rsid w:val="00773BBC"/>
    <w:rsid w:val="007C5856"/>
    <w:rsid w:val="008151C2"/>
    <w:rsid w:val="008414AA"/>
    <w:rsid w:val="008A5FD0"/>
    <w:rsid w:val="008C1F98"/>
    <w:rsid w:val="008D333D"/>
    <w:rsid w:val="008E0D80"/>
    <w:rsid w:val="008F05AB"/>
    <w:rsid w:val="00912DC2"/>
    <w:rsid w:val="00943B60"/>
    <w:rsid w:val="009B7174"/>
    <w:rsid w:val="009C462E"/>
    <w:rsid w:val="009D2E50"/>
    <w:rsid w:val="009F5FD6"/>
    <w:rsid w:val="00A057F7"/>
    <w:rsid w:val="00A904AE"/>
    <w:rsid w:val="00A9352A"/>
    <w:rsid w:val="00AF2EB6"/>
    <w:rsid w:val="00B62B2A"/>
    <w:rsid w:val="00B714E3"/>
    <w:rsid w:val="00BA03C3"/>
    <w:rsid w:val="00BD3AEB"/>
    <w:rsid w:val="00BD5A26"/>
    <w:rsid w:val="00C01725"/>
    <w:rsid w:val="00C43B5A"/>
    <w:rsid w:val="00C64EF2"/>
    <w:rsid w:val="00CA283B"/>
    <w:rsid w:val="00CA7D48"/>
    <w:rsid w:val="00D129A2"/>
    <w:rsid w:val="00D164F9"/>
    <w:rsid w:val="00D37B90"/>
    <w:rsid w:val="00D76EAF"/>
    <w:rsid w:val="00D77246"/>
    <w:rsid w:val="00DB6E65"/>
    <w:rsid w:val="00E37A94"/>
    <w:rsid w:val="00E53D33"/>
    <w:rsid w:val="00E703FA"/>
    <w:rsid w:val="00EA2D6F"/>
    <w:rsid w:val="00EB24E0"/>
    <w:rsid w:val="00EB5252"/>
    <w:rsid w:val="00F01D8B"/>
    <w:rsid w:val="00F97AE5"/>
    <w:rsid w:val="00FA4E61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3203200E-CD96-4B55-B17B-A0F974E17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283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60B7E68ED8CC43BF749F2C27615CF4" ma:contentTypeVersion="3" ma:contentTypeDescription="Create a new document." ma:contentTypeScope="" ma:versionID="09cfa358cf9e3bf1360d654bfd9537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276fbc7de9a4060e54dafc32f34ca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187EAF2-E752-4BDD-8946-08A33C2F25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77AD5B8-FB53-497E-87ED-302754040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1199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Weinrich, Ashli</cp:lastModifiedBy>
  <cp:revision>2</cp:revision>
  <dcterms:created xsi:type="dcterms:W3CDTF">2018-06-27T18:58:00Z</dcterms:created>
  <dcterms:modified xsi:type="dcterms:W3CDTF">2021-03-02T17:55:00Z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0x0101007460B7E68ED8CC43BF749F2C27615CF4</vt:lpwstr>
  </property>
  <property fmtid="{D5CDD505-2E9C-101B-9397-08002B2CF9AE}" pid="3" name="_dlc_DocIdItemGuid">
    <vt:lpwstr>3e44486d-c53b-4646-883c-a683a2bff79e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