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7D1765" w:rsidRDefault="009D2E50" w:rsidP="009D2E50">
      <w:pPr>
        <w:pStyle w:val="DocumentTitle"/>
      </w:pPr>
    </w:p>
    <w:p w14:paraId="603858E0" w14:textId="2DD4BD70" w:rsidR="002220C5" w:rsidRPr="007D1765" w:rsidRDefault="002220C5" w:rsidP="002220C5">
      <w:pPr>
        <w:pStyle w:val="DocumentTitle"/>
      </w:pPr>
      <w:r w:rsidRPr="007D1765">
        <w:t>Conceptos básicos: Niveles de membresía</w:t>
      </w:r>
    </w:p>
    <w:p w14:paraId="29DFFE73" w14:textId="58446600" w:rsidR="00A9352A" w:rsidRPr="007D1765" w:rsidRDefault="00A9352A" w:rsidP="00A9352A">
      <w:pPr>
        <w:pStyle w:val="FFABody"/>
        <w:rPr>
          <w:i/>
          <w:sz w:val="14"/>
        </w:rPr>
      </w:pPr>
      <w:r w:rsidRPr="007D1765">
        <w:rPr>
          <w:i/>
          <w:sz w:val="14"/>
        </w:rPr>
        <w:t xml:space="preserve">Creado en junio de 2016 por la Organización Nacional </w:t>
      </w:r>
      <w:r w:rsidR="00231696">
        <w:rPr>
          <w:i/>
          <w:sz w:val="14"/>
        </w:rPr>
        <w:t xml:space="preserve">de la </w:t>
      </w:r>
      <w:r w:rsidRPr="007D1765">
        <w:rPr>
          <w:i/>
          <w:sz w:val="14"/>
        </w:rPr>
        <w:t>FFA</w:t>
      </w:r>
    </w:p>
    <w:p w14:paraId="040475EC" w14:textId="77777777" w:rsidR="009D2E50" w:rsidRPr="007D1765" w:rsidRDefault="009D2E50" w:rsidP="00A9352A">
      <w:pPr>
        <w:pStyle w:val="FFABody"/>
        <w:rPr>
          <w:bCs/>
          <w:i/>
          <w:color w:val="272929"/>
          <w:sz w:val="6"/>
        </w:rPr>
      </w:pPr>
    </w:p>
    <w:p w14:paraId="4DDA32FF" w14:textId="238D67E5" w:rsidR="004B7173" w:rsidRPr="007D1765" w:rsidRDefault="009D2E50" w:rsidP="00B62B2A">
      <w:pPr>
        <w:pStyle w:val="FFASub1"/>
      </w:pPr>
      <w:r w:rsidRPr="007D1765">
        <w:t>Objetivos de aprendizaje para los estudiantes</w:t>
      </w:r>
    </w:p>
    <w:p w14:paraId="1738A122" w14:textId="02D77E35" w:rsidR="004B7173" w:rsidRPr="007D1765" w:rsidRDefault="004B7173" w:rsidP="004B7173">
      <w:pPr>
        <w:rPr>
          <w:rFonts w:ascii="Verdana" w:hAnsi="Verdana"/>
          <w:sz w:val="17"/>
          <w:szCs w:val="17"/>
        </w:rPr>
      </w:pPr>
      <w:r w:rsidRPr="007D1765">
        <w:rPr>
          <w:rFonts w:ascii="Verdana" w:hAnsi="Verdana"/>
          <w:sz w:val="17"/>
          <w:szCs w:val="17"/>
        </w:rPr>
        <w:t>Después de completar estas actividades, los estudiantes podrán...</w:t>
      </w:r>
    </w:p>
    <w:p w14:paraId="136C89D6" w14:textId="0F7B92E6" w:rsidR="002220C5" w:rsidRPr="007D1765" w:rsidRDefault="00FE3118" w:rsidP="008711B2">
      <w:pPr>
        <w:pStyle w:val="FFABody"/>
        <w:numPr>
          <w:ilvl w:val="0"/>
          <w:numId w:val="3"/>
        </w:numPr>
      </w:pPr>
      <w:r w:rsidRPr="007D1765">
        <w:t>Describir los tres niveles de membresía.</w:t>
      </w:r>
    </w:p>
    <w:p w14:paraId="37274133" w14:textId="35AA5136" w:rsidR="002220C5" w:rsidRPr="007D1765" w:rsidRDefault="00FE3118" w:rsidP="008711B2">
      <w:pPr>
        <w:pStyle w:val="FFABody"/>
        <w:numPr>
          <w:ilvl w:val="0"/>
          <w:numId w:val="3"/>
        </w:numPr>
      </w:pPr>
      <w:r w:rsidRPr="007D1765">
        <w:t>Identificar a los líderes locales de cada nivel de membresía y evaluar las estrategias de liderazgo.</w:t>
      </w:r>
    </w:p>
    <w:p w14:paraId="505B8EF0" w14:textId="5C4308F8" w:rsidR="003339D2" w:rsidRPr="007D1765" w:rsidRDefault="003339D2" w:rsidP="008711B2">
      <w:pPr>
        <w:pStyle w:val="FFABody"/>
        <w:numPr>
          <w:ilvl w:val="0"/>
          <w:numId w:val="3"/>
        </w:numPr>
      </w:pPr>
      <w:r w:rsidRPr="007D1765">
        <w:t>Evaluar las oportunidades de carrera disponibles para los estudiantes a través de las relaciones con los antiguos alumnos y partidarios y los miembros honorarios.</w:t>
      </w:r>
    </w:p>
    <w:p w14:paraId="2D259770" w14:textId="77777777" w:rsidR="009D2E50" w:rsidRPr="007D1765" w:rsidRDefault="009D2E50" w:rsidP="009D2E50">
      <w:pPr>
        <w:pStyle w:val="FFABody"/>
      </w:pPr>
    </w:p>
    <w:p w14:paraId="345AA74F" w14:textId="12BBF72D" w:rsidR="00323A00" w:rsidRPr="007D1765" w:rsidRDefault="009D2E50" w:rsidP="009D2E50">
      <w:pPr>
        <w:pStyle w:val="FFASub1"/>
        <w:rPr>
          <w:rStyle w:val="FFABodyChar"/>
          <w:b w:val="0"/>
          <w:caps w:val="0"/>
        </w:rPr>
      </w:pPr>
      <w:r w:rsidRPr="007D1765">
        <w:t xml:space="preserve">Tiempo requerido: </w:t>
      </w:r>
      <w:r w:rsidRPr="007D1765">
        <w:rPr>
          <w:rStyle w:val="FFABodyChar"/>
          <w:b w:val="0"/>
          <w:caps w:val="0"/>
        </w:rPr>
        <w:t xml:space="preserve">Lección dividida en dos partes </w:t>
      </w:r>
    </w:p>
    <w:p w14:paraId="01121112" w14:textId="1CDF8DAF" w:rsidR="009D2E50" w:rsidRPr="007D1765" w:rsidRDefault="00323A00" w:rsidP="00323A00">
      <w:pPr>
        <w:pStyle w:val="FFASub1"/>
        <w:ind w:firstLine="720"/>
        <w:rPr>
          <w:rStyle w:val="FFABodyChar"/>
          <w:b w:val="0"/>
          <w:caps w:val="0"/>
        </w:rPr>
      </w:pPr>
      <w:r w:rsidRPr="007D1765">
        <w:rPr>
          <w:rStyle w:val="FFABodyChar"/>
          <w:b w:val="0"/>
          <w:caps w:val="0"/>
        </w:rPr>
        <w:t>Parte 1 (55 minutos). Enfoque de interés: 10 minutos; Actividad 1: 25 minutos; Actividad 2: 20 minutos</w:t>
      </w:r>
    </w:p>
    <w:p w14:paraId="38383B78" w14:textId="094FB3B3" w:rsidR="00323A00" w:rsidRPr="007D1765" w:rsidRDefault="00323A00" w:rsidP="00323A00">
      <w:pPr>
        <w:pStyle w:val="FFASub1"/>
        <w:ind w:firstLine="720"/>
      </w:pPr>
      <w:r w:rsidRPr="007D1765">
        <w:rPr>
          <w:rStyle w:val="FFABodyChar"/>
          <w:b w:val="0"/>
          <w:caps w:val="0"/>
        </w:rPr>
        <w:t>Parte 2 (55 minutos). Enfoque de interés: 10 minutos; Actividad 1: 35 minutos; Actividad: 10 minutos</w:t>
      </w:r>
    </w:p>
    <w:p w14:paraId="162F6A80" w14:textId="37EE9D2D" w:rsidR="009D2E50" w:rsidRPr="007D1765" w:rsidRDefault="009D2E50" w:rsidP="00A91549">
      <w:pPr>
        <w:pStyle w:val="FFASub1"/>
        <w:spacing w:line="240" w:lineRule="auto"/>
        <w:rPr>
          <w:caps w:val="0"/>
        </w:rPr>
      </w:pPr>
      <w:r w:rsidRPr="007D1765">
        <w:t xml:space="preserve">Recursos: </w:t>
      </w:r>
      <w:r w:rsidRPr="007D1765">
        <w:rPr>
          <w:rStyle w:val="FFABodyChar"/>
          <w:b w:val="0"/>
          <w:caps w:val="0"/>
        </w:rPr>
        <w:t>"Manual Oficial para Estudiantes de la FFA", FFA.org y otros recursos adicionales que se describen a continuación.</w:t>
      </w:r>
    </w:p>
    <w:p w14:paraId="35382D96" w14:textId="2F4B739C" w:rsidR="009D2E50" w:rsidRPr="007D1765" w:rsidRDefault="009D2E50" w:rsidP="00B62B2A">
      <w:pPr>
        <w:pStyle w:val="FFASub1"/>
      </w:pPr>
      <w:r w:rsidRPr="007D1765">
        <w:t>Equipo y suministros necesarios:</w:t>
      </w:r>
    </w:p>
    <w:p w14:paraId="2A9B81AF" w14:textId="7BBC125A" w:rsidR="009717FF" w:rsidRPr="007D1765" w:rsidRDefault="009717FF" w:rsidP="009E1A45">
      <w:pPr>
        <w:pStyle w:val="FFABody"/>
        <w:numPr>
          <w:ilvl w:val="0"/>
          <w:numId w:val="14"/>
        </w:numPr>
      </w:pPr>
      <w:r w:rsidRPr="007D1765">
        <w:t>Niveles de membresía.</w:t>
      </w:r>
    </w:p>
    <w:p w14:paraId="22BA2400" w14:textId="79D4BC12" w:rsidR="00B90B3B" w:rsidRPr="007D1765" w:rsidRDefault="00B90B3B" w:rsidP="00B90B3B">
      <w:pPr>
        <w:pStyle w:val="FFABody"/>
        <w:numPr>
          <w:ilvl w:val="0"/>
          <w:numId w:val="14"/>
        </w:numPr>
      </w:pPr>
      <w:r w:rsidRPr="007D1765">
        <w:t>Líderes en los niveles de membresía.</w:t>
      </w:r>
    </w:p>
    <w:p w14:paraId="509A878B" w14:textId="02D17369" w:rsidR="009717FF" w:rsidRPr="007D1765" w:rsidRDefault="009717FF" w:rsidP="009717FF">
      <w:pPr>
        <w:pStyle w:val="ListParagraph"/>
        <w:numPr>
          <w:ilvl w:val="0"/>
          <w:numId w:val="14"/>
        </w:numPr>
        <w:spacing w:after="0" w:line="240" w:lineRule="auto"/>
        <w:rPr>
          <w:rFonts w:ascii="Verdana" w:hAnsi="Verdana" w:cs="American Typewriter"/>
          <w:sz w:val="17"/>
          <w:szCs w:val="17"/>
        </w:rPr>
      </w:pPr>
      <w:proofErr w:type="spellStart"/>
      <w:proofErr w:type="gramStart"/>
      <w:r w:rsidRPr="007D1765">
        <w:rPr>
          <w:rFonts w:ascii="Verdana" w:hAnsi="Verdana"/>
          <w:sz w:val="17"/>
          <w:szCs w:val="17"/>
        </w:rPr>
        <w:t>NH.Sección</w:t>
      </w:r>
      <w:proofErr w:type="spellEnd"/>
      <w:proofErr w:type="gramEnd"/>
      <w:r w:rsidRPr="007D1765">
        <w:rPr>
          <w:rFonts w:ascii="Verdana" w:hAnsi="Verdana"/>
          <w:sz w:val="17"/>
          <w:szCs w:val="17"/>
        </w:rPr>
        <w:t xml:space="preserve"> 2.Conceptos básicos – Presentación en PowerPoint.</w:t>
      </w:r>
    </w:p>
    <w:p w14:paraId="534EB0B8" w14:textId="38453FB0" w:rsidR="009717FF" w:rsidRPr="007D1765" w:rsidRDefault="009450EB" w:rsidP="009717FF">
      <w:pPr>
        <w:pStyle w:val="FFABody"/>
        <w:numPr>
          <w:ilvl w:val="0"/>
          <w:numId w:val="14"/>
        </w:numPr>
        <w:rPr>
          <w:i/>
        </w:rPr>
      </w:pPr>
      <w:r w:rsidRPr="007D1765">
        <w:t>"Manual Oficial para Estudiantes de la FFA": una copia por estudiante.</w:t>
      </w:r>
    </w:p>
    <w:p w14:paraId="0CDE58CA" w14:textId="1868F67D" w:rsidR="009717FF" w:rsidRPr="007D1765" w:rsidRDefault="009717FF" w:rsidP="009717FF">
      <w:pPr>
        <w:pStyle w:val="FFABody"/>
        <w:numPr>
          <w:ilvl w:val="0"/>
          <w:numId w:val="14"/>
        </w:numPr>
      </w:pPr>
      <w:r w:rsidRPr="007D1765">
        <w:t>Acceso a Internet para los estudiantes (</w:t>
      </w:r>
      <w:r w:rsidRPr="007D1765">
        <w:rPr>
          <w:i/>
        </w:rPr>
        <w:t>opcional</w:t>
      </w:r>
      <w:r w:rsidRPr="007D1765">
        <w:t>).</w:t>
      </w:r>
    </w:p>
    <w:p w14:paraId="5BEA3D55" w14:textId="0DC4E58A" w:rsidR="00B90B3B" w:rsidRPr="007D1765" w:rsidRDefault="00B90B3B" w:rsidP="00B90B3B">
      <w:pPr>
        <w:pStyle w:val="ListParagraph"/>
        <w:numPr>
          <w:ilvl w:val="0"/>
          <w:numId w:val="14"/>
        </w:numPr>
        <w:spacing w:after="0"/>
        <w:rPr>
          <w:rFonts w:ascii="Verdana" w:hAnsi="Verdana" w:cs="American Typewriter"/>
          <w:sz w:val="17"/>
          <w:szCs w:val="17"/>
        </w:rPr>
      </w:pPr>
      <w:r w:rsidRPr="007D1765">
        <w:rPr>
          <w:rFonts w:ascii="Verdana" w:hAnsi="Verdana"/>
          <w:sz w:val="17"/>
          <w:szCs w:val="17"/>
        </w:rPr>
        <w:t xml:space="preserve">Rimas infantiles, </w:t>
      </w:r>
      <w:hyperlink r:id="rId12" w:history="1">
        <w:r w:rsidRPr="007D1765">
          <w:rPr>
            <w:rStyle w:val="Hyperlink"/>
            <w:rFonts w:ascii="Verdana" w:hAnsi="Verdana"/>
            <w:sz w:val="17"/>
            <w:szCs w:val="17"/>
          </w:rPr>
          <w:t>http://www.nurseryrhymes.org/nursery-rhymes.html</w:t>
        </w:r>
      </w:hyperlink>
      <w:r w:rsidRPr="007D1765">
        <w:rPr>
          <w:rStyle w:val="Hyperlink"/>
          <w:rFonts w:ascii="Verdana" w:hAnsi="Verdana"/>
          <w:sz w:val="17"/>
          <w:szCs w:val="17"/>
          <w:u w:val="none"/>
        </w:rPr>
        <w:t>.</w:t>
      </w:r>
    </w:p>
    <w:p w14:paraId="3373ACED" w14:textId="77777777" w:rsidR="004B7173" w:rsidRPr="007D1765" w:rsidRDefault="004B7173" w:rsidP="004B7173">
      <w:pPr>
        <w:pStyle w:val="FFABody"/>
      </w:pPr>
    </w:p>
    <w:p w14:paraId="71CA7AF4" w14:textId="348A1D4E" w:rsidR="004B7173" w:rsidRPr="007D1765" w:rsidRDefault="004B7173" w:rsidP="004B7173">
      <w:pPr>
        <w:pStyle w:val="FFABody"/>
      </w:pPr>
      <w:r w:rsidRPr="007D1765">
        <w:rPr>
          <w:rFonts w:ascii="Georgia" w:hAnsi="Georgia"/>
          <w:b/>
          <w:caps/>
          <w:color w:val="DA291C"/>
          <w:sz w:val="18"/>
          <w:szCs w:val="24"/>
        </w:rPr>
        <w:t xml:space="preserve">Este plan de lecciones rápidas funcionaría bien como: </w:t>
      </w:r>
    </w:p>
    <w:p w14:paraId="4535EB30" w14:textId="75781821" w:rsidR="00082BA7" w:rsidRPr="007D1765" w:rsidRDefault="006D282C" w:rsidP="00082BA7">
      <w:pPr>
        <w:pStyle w:val="FFABody"/>
        <w:numPr>
          <w:ilvl w:val="0"/>
          <w:numId w:val="21"/>
        </w:numPr>
      </w:pPr>
      <w:r w:rsidRPr="007D1765">
        <w:t>Una introducción a la FFA y sus conceptos básicos.</w:t>
      </w:r>
    </w:p>
    <w:p w14:paraId="65D32A40" w14:textId="1B42A6BF" w:rsidR="0040386E" w:rsidRPr="007D1765" w:rsidRDefault="006D282C" w:rsidP="00082BA7">
      <w:pPr>
        <w:pStyle w:val="FFABody"/>
        <w:numPr>
          <w:ilvl w:val="0"/>
          <w:numId w:val="21"/>
        </w:numPr>
      </w:pPr>
      <w:r w:rsidRPr="007D1765">
        <w:t>Una introducción a las tradiciones de la FFA.</w:t>
      </w:r>
    </w:p>
    <w:p w14:paraId="559E5E45" w14:textId="77777777" w:rsidR="001A3DB4" w:rsidRPr="007D1765" w:rsidRDefault="001A3DB4" w:rsidP="001A3DB4">
      <w:pPr>
        <w:pStyle w:val="FFABody"/>
        <w:ind w:left="720"/>
      </w:pPr>
    </w:p>
    <w:p w14:paraId="051FE687" w14:textId="356D042E" w:rsidR="009D2E50" w:rsidRPr="007D1765" w:rsidRDefault="009D2E50" w:rsidP="009D2E50">
      <w:pPr>
        <w:pStyle w:val="FFASub1"/>
      </w:pPr>
      <w:r w:rsidRPr="007D1765">
        <w:t>Estas actividades están alineadas con los siguientes estándares:</w:t>
      </w:r>
    </w:p>
    <w:p w14:paraId="2BD73814" w14:textId="77777777" w:rsidR="008151C2" w:rsidRPr="007D1765" w:rsidRDefault="008151C2" w:rsidP="008151C2">
      <w:pPr>
        <w:pStyle w:val="FFASub2"/>
        <w:rPr>
          <w:b/>
        </w:rPr>
      </w:pPr>
      <w:r w:rsidRPr="007D1765">
        <w:t>Elemento de rendimiento AFNR</w:t>
      </w:r>
    </w:p>
    <w:p w14:paraId="7A8F0F4F" w14:textId="63B663C5" w:rsidR="008151C2" w:rsidRPr="007D1765" w:rsidRDefault="005B06F0" w:rsidP="005B06F0">
      <w:pPr>
        <w:pStyle w:val="FFABody"/>
        <w:numPr>
          <w:ilvl w:val="0"/>
          <w:numId w:val="8"/>
        </w:numPr>
      </w:pPr>
      <w:r w:rsidRPr="007D1765">
        <w:t>CS.05. Describir las oportunidades profesionales y los medios para lograr esas oportunidades en cada una de las opciones de carrera de agricultura, alimentos y recursos naturales.</w:t>
      </w:r>
    </w:p>
    <w:p w14:paraId="5D4B44CE" w14:textId="77777777" w:rsidR="008151C2" w:rsidRPr="007D1765" w:rsidRDefault="008151C2" w:rsidP="008151C2">
      <w:pPr>
        <w:pStyle w:val="FFASub2"/>
      </w:pPr>
      <w:r w:rsidRPr="007D1765">
        <w:t>Precepto de la FFA</w:t>
      </w:r>
    </w:p>
    <w:p w14:paraId="671E555B" w14:textId="48FEAAAC" w:rsidR="005B06F0" w:rsidRPr="007D1765" w:rsidRDefault="005B06F0" w:rsidP="005B06F0">
      <w:pPr>
        <w:pStyle w:val="FFABody"/>
        <w:numPr>
          <w:ilvl w:val="0"/>
          <w:numId w:val="8"/>
        </w:numPr>
      </w:pPr>
      <w:r w:rsidRPr="007D1765">
        <w:t>FFA.PL-</w:t>
      </w:r>
      <w:proofErr w:type="spellStart"/>
      <w:proofErr w:type="gramStart"/>
      <w:r w:rsidRPr="007D1765">
        <w:t>B.Relación</w:t>
      </w:r>
      <w:proofErr w:type="spellEnd"/>
      <w:proofErr w:type="gramEnd"/>
      <w:r w:rsidRPr="007D1765">
        <w:t>. Entablar relaciones, trabajar en equipo y apreciar el talento de los demás.</w:t>
      </w:r>
    </w:p>
    <w:p w14:paraId="6CE6561C" w14:textId="0F69A1AF" w:rsidR="005B06F0" w:rsidRPr="007D1765" w:rsidRDefault="005B06F0" w:rsidP="005B06F0">
      <w:pPr>
        <w:pStyle w:val="FFABody"/>
        <w:numPr>
          <w:ilvl w:val="0"/>
          <w:numId w:val="8"/>
        </w:numPr>
      </w:pPr>
      <w:r w:rsidRPr="007D1765">
        <w:t>FFA.PL-</w:t>
      </w:r>
      <w:proofErr w:type="spellStart"/>
      <w:proofErr w:type="gramStart"/>
      <w:r w:rsidRPr="007D1765">
        <w:t>D.Carácter</w:t>
      </w:r>
      <w:proofErr w:type="spellEnd"/>
      <w:proofErr w:type="gramEnd"/>
      <w:r w:rsidRPr="007D1765">
        <w:t>. Comportarse de manera adecuada en relación con los demás, independientemente de la situación.</w:t>
      </w:r>
    </w:p>
    <w:p w14:paraId="0A0CCA62" w14:textId="65558472" w:rsidR="005130E5" w:rsidRPr="007D1765" w:rsidRDefault="005130E5" w:rsidP="008151C2">
      <w:pPr>
        <w:pStyle w:val="FFABody"/>
        <w:numPr>
          <w:ilvl w:val="0"/>
          <w:numId w:val="8"/>
        </w:numPr>
      </w:pPr>
      <w:r w:rsidRPr="007D1765">
        <w:t>FFA.PL-</w:t>
      </w:r>
      <w:proofErr w:type="spellStart"/>
      <w:proofErr w:type="gramStart"/>
      <w:r w:rsidRPr="007D1765">
        <w:t>E.Conciencia</w:t>
      </w:r>
      <w:proofErr w:type="spellEnd"/>
      <w:proofErr w:type="gramEnd"/>
      <w:r w:rsidRPr="007D1765">
        <w:t>. Comprender la visión, la misión y los objetivos personales.</w:t>
      </w:r>
    </w:p>
    <w:p w14:paraId="3073A64C" w14:textId="72899946" w:rsidR="005B06F0" w:rsidRPr="007D1765" w:rsidRDefault="005B06F0" w:rsidP="005B06F0">
      <w:pPr>
        <w:pStyle w:val="FFABody"/>
        <w:numPr>
          <w:ilvl w:val="0"/>
          <w:numId w:val="8"/>
        </w:numPr>
      </w:pPr>
      <w:r w:rsidRPr="007D1765">
        <w:t>FFA.PL-</w:t>
      </w:r>
      <w:proofErr w:type="spellStart"/>
      <w:proofErr w:type="gramStart"/>
      <w:r w:rsidRPr="007D1765">
        <w:t>F.Mejora</w:t>
      </w:r>
      <w:proofErr w:type="spellEnd"/>
      <w:proofErr w:type="gramEnd"/>
      <w:r w:rsidRPr="007D1765">
        <w:t xml:space="preserve"> continua. Aceptar la responsabilidad del aprendizaje y el crecimiento personal.</w:t>
      </w:r>
    </w:p>
    <w:p w14:paraId="23CA060C" w14:textId="34BF1C12" w:rsidR="005B06F0" w:rsidRPr="007D1765" w:rsidRDefault="005B06F0" w:rsidP="005B06F0">
      <w:pPr>
        <w:pStyle w:val="FFABody"/>
        <w:numPr>
          <w:ilvl w:val="0"/>
          <w:numId w:val="8"/>
        </w:numPr>
      </w:pPr>
      <w:r w:rsidRPr="007D1765">
        <w:t>FFA.PG-</w:t>
      </w:r>
      <w:proofErr w:type="spellStart"/>
      <w:proofErr w:type="gramStart"/>
      <w:r w:rsidRPr="007D1765">
        <w:t>I.Crecimiento</w:t>
      </w:r>
      <w:proofErr w:type="spellEnd"/>
      <w:proofErr w:type="gramEnd"/>
      <w:r w:rsidRPr="007D1765">
        <w:t xml:space="preserve"> profesional. Asumir la responsabilidad de adquirir y mejorar las habilidades necesarias para el éxito profesional.</w:t>
      </w:r>
    </w:p>
    <w:p w14:paraId="2B9B7D76" w14:textId="4C480477" w:rsidR="008151C2" w:rsidRPr="007D1765" w:rsidRDefault="008C7B8D" w:rsidP="008151C2">
      <w:pPr>
        <w:pStyle w:val="FFABody"/>
        <w:numPr>
          <w:ilvl w:val="0"/>
          <w:numId w:val="8"/>
        </w:numPr>
      </w:pPr>
      <w:r w:rsidRPr="007D1765">
        <w:t>FFA.CS-</w:t>
      </w:r>
      <w:proofErr w:type="spellStart"/>
      <w:proofErr w:type="gramStart"/>
      <w:r w:rsidRPr="007D1765">
        <w:t>M.Comunicación</w:t>
      </w:r>
      <w:proofErr w:type="spellEnd"/>
      <w:proofErr w:type="gramEnd"/>
      <w:r w:rsidRPr="007D1765">
        <w:t>. Interactuar de manera eficaz con otras personas en entornos personales y profesionales.</w:t>
      </w:r>
    </w:p>
    <w:p w14:paraId="0728DD8E" w14:textId="77777777" w:rsidR="008151C2" w:rsidRPr="007D1765" w:rsidRDefault="008151C2" w:rsidP="008151C2">
      <w:pPr>
        <w:pStyle w:val="FFASub2"/>
      </w:pPr>
      <w:r w:rsidRPr="007D1765">
        <w:t>Núcleo técnico profesional común</w:t>
      </w:r>
    </w:p>
    <w:p w14:paraId="3B3E844A" w14:textId="04EAA17E" w:rsidR="005B06F0" w:rsidRPr="007D1765" w:rsidRDefault="005B06F0" w:rsidP="005B06F0">
      <w:pPr>
        <w:pStyle w:val="FFABody"/>
        <w:numPr>
          <w:ilvl w:val="0"/>
          <w:numId w:val="8"/>
        </w:numPr>
      </w:pPr>
      <w:r w:rsidRPr="007D1765">
        <w:t>AG5. Describir las oportunidades profesionales y los medios para lograr esas oportunidades en cada una de las opciones de carrera de agricultura, alimentos y recursos naturales.</w:t>
      </w:r>
    </w:p>
    <w:p w14:paraId="1D70C960" w14:textId="29E0BA98" w:rsidR="008151C2" w:rsidRPr="007D1765" w:rsidRDefault="008151C2" w:rsidP="008151C2">
      <w:pPr>
        <w:pStyle w:val="FFASub2"/>
        <w:rPr>
          <w:b/>
        </w:rPr>
      </w:pPr>
      <w:r w:rsidRPr="007D1765">
        <w:t>Núcleo común: lectura: Texto informativo</w:t>
      </w:r>
    </w:p>
    <w:p w14:paraId="2B331A95" w14:textId="65D2D771" w:rsidR="0019705F" w:rsidRPr="007D1765" w:rsidRDefault="0019705F" w:rsidP="0019705F">
      <w:pPr>
        <w:pStyle w:val="FFABody"/>
        <w:numPr>
          <w:ilvl w:val="0"/>
          <w:numId w:val="8"/>
        </w:numPr>
      </w:pPr>
      <w:r w:rsidRPr="007D1765">
        <w:t>CCSS.ELA-Educación.RI.9-10.3. Analizar la forma en que el autor despliega un análisis o una serie de ideas o eventos, incluido el orden en que se establecen los puntos, la forma en que se presentan y desarrollan, y las conexiones que se trazan entre ellos.</w:t>
      </w:r>
    </w:p>
    <w:p w14:paraId="540B07A4" w14:textId="2D63117E" w:rsidR="008151C2" w:rsidRPr="007D1765" w:rsidRDefault="008151C2" w:rsidP="008151C2">
      <w:pPr>
        <w:pStyle w:val="FFASub2"/>
      </w:pPr>
      <w:r w:rsidRPr="007D1765">
        <w:t>Núcleo común: redacción</w:t>
      </w:r>
    </w:p>
    <w:p w14:paraId="69E401C6" w14:textId="62A4C2D2" w:rsidR="0019705F" w:rsidRPr="007D1765" w:rsidRDefault="0019705F" w:rsidP="0019705F">
      <w:pPr>
        <w:pStyle w:val="FFASub2"/>
        <w:numPr>
          <w:ilvl w:val="0"/>
          <w:numId w:val="8"/>
        </w:numPr>
        <w:rPr>
          <w:rFonts w:ascii="Verdana" w:hAnsi="Verdana"/>
          <w:i w:val="0"/>
          <w:color w:val="auto"/>
          <w:sz w:val="17"/>
        </w:rPr>
      </w:pPr>
      <w:r w:rsidRPr="007D1765">
        <w:rPr>
          <w:rFonts w:ascii="Verdana" w:hAnsi="Verdana"/>
          <w:i w:val="0"/>
          <w:color w:val="auto"/>
          <w:sz w:val="17"/>
        </w:rPr>
        <w:t>CCSS.ELA-Educación.W9-10.2. Escribir textos informativos y explicativos para examinar y transmitir ideas, información y conceptos complejos de forma clara y precisa mediante la selección, organización y análisis efectivos del contenido.</w:t>
      </w:r>
    </w:p>
    <w:p w14:paraId="018E57EB" w14:textId="4CA2D20F" w:rsidR="00C056EF" w:rsidRPr="007D1765" w:rsidRDefault="008151C2" w:rsidP="0019705F">
      <w:pPr>
        <w:pStyle w:val="FFASub2"/>
        <w:rPr>
          <w:b/>
        </w:rPr>
      </w:pPr>
      <w:r w:rsidRPr="007D1765">
        <w:t>Núcleo común: hablar y escuchar</w:t>
      </w:r>
    </w:p>
    <w:p w14:paraId="1DFEE035" w14:textId="6C2B8B82" w:rsidR="0019705F" w:rsidRPr="007D1765" w:rsidRDefault="0019705F" w:rsidP="0019705F">
      <w:pPr>
        <w:pStyle w:val="FFABody"/>
        <w:numPr>
          <w:ilvl w:val="0"/>
          <w:numId w:val="8"/>
        </w:numPr>
      </w:pPr>
      <w:r w:rsidRPr="007D1765">
        <w:t xml:space="preserve">CCSS.ELA-Educación.SL.9-10.4. Presentar información, hallazgos y evidencia de apoyo de manera clara, concisa y </w:t>
      </w:r>
      <w:r w:rsidRPr="007D1765">
        <w:lastRenderedPageBreak/>
        <w:t>lógica, de manera que los oyentes puedan seguir la línea de razonamiento, y de que la organización, el desarrollo, el contenido y el estilo sean apropiados para el propósito, la audiencia y la tarea.</w:t>
      </w:r>
    </w:p>
    <w:p w14:paraId="148C9B06" w14:textId="77777777" w:rsidR="008151C2" w:rsidRPr="007D1765" w:rsidRDefault="008151C2" w:rsidP="008151C2">
      <w:pPr>
        <w:pStyle w:val="FFASub2"/>
      </w:pPr>
      <w:r w:rsidRPr="007D1765">
        <w:t>Prácticas para prepararse para las carreras AFNR</w:t>
      </w:r>
    </w:p>
    <w:p w14:paraId="7123F265" w14:textId="01311829" w:rsidR="008151C2" w:rsidRPr="007D1765" w:rsidRDefault="00243F4F" w:rsidP="008151C2">
      <w:pPr>
        <w:pStyle w:val="FFABody"/>
        <w:numPr>
          <w:ilvl w:val="0"/>
          <w:numId w:val="9"/>
        </w:numPr>
      </w:pPr>
      <w:r w:rsidRPr="007D1765">
        <w:t>CRP.04. Comunicarse de forma clara, eficaz y con una razón. Las personas preparadas para una carrera comunican pensamientos, ideas y planes de acción con claridad, ya sea mediante métodos escritos, verbales o visuales.</w:t>
      </w:r>
    </w:p>
    <w:p w14:paraId="76F1801F" w14:textId="35A23116" w:rsidR="006725EC" w:rsidRPr="007D1765" w:rsidRDefault="006725EC" w:rsidP="006725EC">
      <w:pPr>
        <w:pStyle w:val="FFABody"/>
        <w:numPr>
          <w:ilvl w:val="0"/>
          <w:numId w:val="9"/>
        </w:numPr>
      </w:pPr>
      <w:r w:rsidRPr="007D1765">
        <w:t>CRP.06. Demostrar creatividad e innovación. Las personas preparadas para una carrera piensan regularmente en ideas que resuelven problemas de maneras nuevas y diferentes, y contribuyen con esas ideas de manera útil y productiva para mejorar su organización.</w:t>
      </w:r>
    </w:p>
    <w:p w14:paraId="3B93D3DA" w14:textId="29CD2D55" w:rsidR="006725EC" w:rsidRPr="007D1765" w:rsidRDefault="006725EC" w:rsidP="006725EC">
      <w:pPr>
        <w:pStyle w:val="FFABody"/>
        <w:numPr>
          <w:ilvl w:val="0"/>
          <w:numId w:val="9"/>
        </w:numPr>
      </w:pPr>
      <w:r w:rsidRPr="007D1765">
        <w:t>CRP.07. Emplear estrategias de investigación válidas y confiables. Las personas preparadas para una carrera son exigentes a la hora de aceptar y utilizar nueva información para tomar decisiones, cambiar prácticas o informar estrategias.</w:t>
      </w:r>
    </w:p>
    <w:p w14:paraId="0B16F5E5" w14:textId="5C63D71F" w:rsidR="008151C2" w:rsidRPr="007D1765" w:rsidRDefault="008151C2" w:rsidP="008151C2">
      <w:pPr>
        <w:pStyle w:val="FFASub2"/>
      </w:pPr>
      <w:r w:rsidRPr="007D1765">
        <w:t xml:space="preserve">Asociación para las habilidades del siglo XXI </w:t>
      </w:r>
    </w:p>
    <w:p w14:paraId="5D93F628" w14:textId="10574728" w:rsidR="0019705F" w:rsidRPr="007D1765" w:rsidRDefault="0019705F" w:rsidP="00C24EB9">
      <w:pPr>
        <w:pStyle w:val="FFABody"/>
        <w:numPr>
          <w:ilvl w:val="0"/>
          <w:numId w:val="9"/>
        </w:numPr>
      </w:pPr>
      <w:r w:rsidRPr="007D1765">
        <w:t>Educación cívica</w:t>
      </w:r>
    </w:p>
    <w:p w14:paraId="038940EC" w14:textId="79FE4B2C" w:rsidR="00C24EB9" w:rsidRPr="007D1765" w:rsidRDefault="00C24EB9" w:rsidP="00C24EB9">
      <w:pPr>
        <w:pStyle w:val="FFABody"/>
        <w:numPr>
          <w:ilvl w:val="0"/>
          <w:numId w:val="9"/>
        </w:numPr>
      </w:pPr>
      <w:r w:rsidRPr="007D1765">
        <w:t>Comunicación</w:t>
      </w:r>
    </w:p>
    <w:p w14:paraId="7C18FEAD" w14:textId="65EF3525" w:rsidR="00AB5273" w:rsidRPr="007D1765" w:rsidRDefault="00AB5273" w:rsidP="008151C2">
      <w:pPr>
        <w:pStyle w:val="FFABody"/>
        <w:numPr>
          <w:ilvl w:val="0"/>
          <w:numId w:val="9"/>
        </w:numPr>
      </w:pPr>
      <w:r w:rsidRPr="007D1765">
        <w:t>Pensamiento crítico y resolución de problemas</w:t>
      </w:r>
    </w:p>
    <w:p w14:paraId="36E6F421" w14:textId="55307260" w:rsidR="006725EC" w:rsidRPr="007D1765" w:rsidRDefault="006725EC" w:rsidP="008151C2">
      <w:pPr>
        <w:pStyle w:val="FFABody"/>
        <w:numPr>
          <w:ilvl w:val="0"/>
          <w:numId w:val="9"/>
        </w:numPr>
      </w:pPr>
      <w:r w:rsidRPr="007D1765">
        <w:t>Conciencia global</w:t>
      </w:r>
    </w:p>
    <w:p w14:paraId="7F518F36" w14:textId="560F563F" w:rsidR="0019705F" w:rsidRPr="007D1765" w:rsidRDefault="0019705F" w:rsidP="008151C2">
      <w:pPr>
        <w:pStyle w:val="FFABody"/>
        <w:numPr>
          <w:ilvl w:val="0"/>
          <w:numId w:val="9"/>
        </w:numPr>
      </w:pPr>
      <w:r w:rsidRPr="007D1765">
        <w:t>Iniciativa y autodirección</w:t>
      </w:r>
    </w:p>
    <w:p w14:paraId="716EB0F3" w14:textId="3E873DDC" w:rsidR="0019705F" w:rsidRPr="007D1765" w:rsidRDefault="0019705F" w:rsidP="008151C2">
      <w:pPr>
        <w:pStyle w:val="FFABody"/>
        <w:numPr>
          <w:ilvl w:val="0"/>
          <w:numId w:val="9"/>
        </w:numPr>
      </w:pPr>
      <w:r w:rsidRPr="007D1765">
        <w:t>Liderazgo y responsabilidad</w:t>
      </w:r>
    </w:p>
    <w:p w14:paraId="2F4EB529" w14:textId="7988A056" w:rsidR="006903EA" w:rsidRPr="007D1765" w:rsidRDefault="006903EA" w:rsidP="008151C2">
      <w:pPr>
        <w:pStyle w:val="FFABody"/>
        <w:numPr>
          <w:ilvl w:val="0"/>
          <w:numId w:val="9"/>
        </w:numPr>
      </w:pPr>
      <w:r w:rsidRPr="007D1765">
        <w:t>Pensar creativamente</w:t>
      </w:r>
    </w:p>
    <w:p w14:paraId="0B7F6094" w14:textId="77777777" w:rsidR="009D2E50" w:rsidRPr="007D1765" w:rsidRDefault="009D2E50" w:rsidP="00A9352A">
      <w:pPr>
        <w:pStyle w:val="FFASummary"/>
      </w:pPr>
    </w:p>
    <w:p w14:paraId="2AEE2C98" w14:textId="39C39641" w:rsidR="00A9352A" w:rsidRPr="007D1765" w:rsidRDefault="00B62B2A" w:rsidP="00B62B2A">
      <w:pPr>
        <w:pStyle w:val="FFASub1"/>
      </w:pPr>
      <w:r w:rsidRPr="007D1765">
        <w:t>Plan de estudios:</w:t>
      </w:r>
    </w:p>
    <w:p w14:paraId="769B794D" w14:textId="3A99694E" w:rsidR="00A52801" w:rsidRPr="007D1765" w:rsidRDefault="00A52801" w:rsidP="00A52801">
      <w:pPr>
        <w:pStyle w:val="FFABody"/>
        <w:numPr>
          <w:ilvl w:val="0"/>
          <w:numId w:val="13"/>
        </w:numPr>
      </w:pPr>
      <w:r w:rsidRPr="007D1765">
        <w:rPr>
          <w:i/>
        </w:rPr>
        <w:t xml:space="preserve">Enfoque de interés: </w:t>
      </w:r>
      <w:r w:rsidRPr="007D1765">
        <w:t>Coloque tres rotafolios o papeles individuales con los niveles de membresía alrededor del salón que digan: "Membresía activa", "Membresía de antiguos alumnos y partidarios" y "Membresía honoraria". Solicite a los estudiantes que registren o escriban cualquier cosa que crean que pudiera describir cada nivel de membresía. Los estudiantes deberán entonces agruparse en parejas y debatir sobre las respuestas de cada uno, luego elegirán sus tres mejores respuestas para compartir con la clase.</w:t>
      </w:r>
    </w:p>
    <w:p w14:paraId="74815639" w14:textId="77777777" w:rsidR="00A52801" w:rsidRPr="007D1765" w:rsidRDefault="00A52801" w:rsidP="00A52801">
      <w:pPr>
        <w:pStyle w:val="FFABody"/>
      </w:pPr>
    </w:p>
    <w:p w14:paraId="4D210E24" w14:textId="58C66EE1" w:rsidR="008153DC" w:rsidRPr="007D1765" w:rsidRDefault="00A52801" w:rsidP="00B44B83">
      <w:pPr>
        <w:pStyle w:val="FFABody"/>
        <w:numPr>
          <w:ilvl w:val="0"/>
          <w:numId w:val="13"/>
        </w:numPr>
      </w:pPr>
      <w:r w:rsidRPr="007D1765">
        <w:rPr>
          <w:i/>
        </w:rPr>
        <w:t>Actividad 1</w:t>
      </w:r>
      <w:r w:rsidRPr="007D1765">
        <w:t xml:space="preserve">: Describir los tres niveles de membresía. </w:t>
      </w:r>
    </w:p>
    <w:p w14:paraId="769AF625" w14:textId="4786DBEF" w:rsidR="008153DC" w:rsidRPr="007D1765" w:rsidRDefault="008153DC" w:rsidP="008153DC">
      <w:pPr>
        <w:pStyle w:val="FFABody"/>
        <w:numPr>
          <w:ilvl w:val="1"/>
          <w:numId w:val="3"/>
        </w:numPr>
      </w:pPr>
      <w:r w:rsidRPr="007D1765">
        <w:t xml:space="preserve">Anime a cada estudiante a usar la información descrita en el "Manual Oficial para </w:t>
      </w:r>
      <w:r w:rsidR="007D1765" w:rsidRPr="007D1765">
        <w:t>Estudiantes" en la página ___</w:t>
      </w:r>
      <w:r w:rsidRPr="007D1765">
        <w:t xml:space="preserve"> y a leer los requisitos y detalles pertinentes a cada nivel de membresía.</w:t>
      </w:r>
    </w:p>
    <w:p w14:paraId="215DD51A" w14:textId="506D1EB1" w:rsidR="005D18B1" w:rsidRPr="007D1765" w:rsidRDefault="005D18B1" w:rsidP="005D18B1">
      <w:pPr>
        <w:pStyle w:val="FFABody"/>
        <w:numPr>
          <w:ilvl w:val="2"/>
          <w:numId w:val="3"/>
        </w:numPr>
      </w:pPr>
      <w:r w:rsidRPr="007D1765">
        <w:t>Membresía activa: contempla a aquellos que están inscritos en un curso de agricultura y han pagado sus cuotas de membresía.</w:t>
      </w:r>
    </w:p>
    <w:p w14:paraId="392DBA77" w14:textId="5FD9F22D" w:rsidR="005D18B1" w:rsidRPr="007D1765" w:rsidRDefault="005D18B1" w:rsidP="005D18B1">
      <w:pPr>
        <w:pStyle w:val="FFABody"/>
        <w:numPr>
          <w:ilvl w:val="2"/>
          <w:numId w:val="3"/>
        </w:numPr>
      </w:pPr>
      <w:r w:rsidRPr="007D1765">
        <w:t>Membresía de antiguos alumnos y partidarios: está abierta a cualquier persona interesada en apoyar y promover la educación agrícola y a la FFA a nivel local, estatal o nacional. No es necesaria la afiliación previa a la FFA.</w:t>
      </w:r>
    </w:p>
    <w:p w14:paraId="053F56ED" w14:textId="0013A042" w:rsidR="005D18B1" w:rsidRPr="007D1765" w:rsidRDefault="005D18B1" w:rsidP="005D18B1">
      <w:pPr>
        <w:pStyle w:val="FFABody"/>
        <w:numPr>
          <w:ilvl w:val="2"/>
          <w:numId w:val="3"/>
        </w:numPr>
      </w:pPr>
      <w:r w:rsidRPr="007D1765">
        <w:t>Membresía honoraria: se proporciona a las personas que han prestado un servicio excepcional a la FFA y a la educación agrícola. Los receptores del título honorario a nivel de capítulo, estatal y estadounidense de la FFA son seleccionados en cada nivel por una mayoría de votos en una reunión o convención regular.</w:t>
      </w:r>
    </w:p>
    <w:p w14:paraId="2CFA7180" w14:textId="3DA91FEC" w:rsidR="00686D69" w:rsidRPr="007D1765" w:rsidRDefault="00686D69" w:rsidP="003339D2">
      <w:pPr>
        <w:pStyle w:val="FFABody"/>
        <w:numPr>
          <w:ilvl w:val="1"/>
          <w:numId w:val="3"/>
        </w:numPr>
      </w:pPr>
      <w:r w:rsidRPr="007D1765">
        <w:t>Use el e-</w:t>
      </w:r>
      <w:proofErr w:type="spellStart"/>
      <w:r w:rsidRPr="007D1765">
        <w:t>Moment</w:t>
      </w:r>
      <w:proofErr w:type="spellEnd"/>
      <w:r w:rsidRPr="007D1765">
        <w:t xml:space="preserve">® de los cuentos de </w:t>
      </w:r>
      <w:proofErr w:type="spellStart"/>
      <w:r w:rsidRPr="007D1765">
        <w:t>Mother</w:t>
      </w:r>
      <w:proofErr w:type="spellEnd"/>
      <w:r w:rsidRPr="007D1765">
        <w:t xml:space="preserve"> </w:t>
      </w:r>
      <w:proofErr w:type="spellStart"/>
      <w:r w:rsidRPr="007D1765">
        <w:t>Goose</w:t>
      </w:r>
      <w:proofErr w:type="spellEnd"/>
      <w:r w:rsidRPr="007D1765">
        <w:t xml:space="preserve"> (Mamá Ganso o Mamá Oca) para que los estudiantes asocien los detalles de cada nivel de membresía con una rima infantil.</w:t>
      </w:r>
    </w:p>
    <w:p w14:paraId="782645EF" w14:textId="09D3E2F4" w:rsidR="008153DC" w:rsidRPr="007D1765" w:rsidRDefault="00B11860" w:rsidP="005D18B1">
      <w:pPr>
        <w:pStyle w:val="FFABody"/>
        <w:numPr>
          <w:ilvl w:val="1"/>
          <w:numId w:val="3"/>
        </w:numPr>
      </w:pPr>
      <w:r w:rsidRPr="007D1765">
        <w:t>Refresque los recuerdos de los estudiantes con rimas infantiles comunes.</w:t>
      </w:r>
    </w:p>
    <w:p w14:paraId="0CF55137" w14:textId="1A3CF12A" w:rsidR="00B11860" w:rsidRPr="007D1765" w:rsidRDefault="00B11860" w:rsidP="00B11860">
      <w:pPr>
        <w:pStyle w:val="FFABody"/>
        <w:numPr>
          <w:ilvl w:val="2"/>
          <w:numId w:val="3"/>
        </w:numPr>
        <w:rPr>
          <w:rStyle w:val="Emphasis"/>
          <w:i w:val="0"/>
          <w:iCs w:val="0"/>
        </w:rPr>
      </w:pPr>
      <w:r w:rsidRPr="007D1765">
        <w:t>Por ejemplo:</w:t>
      </w:r>
      <w:r w:rsidRPr="007D1765">
        <w:rPr>
          <w:i/>
        </w:rPr>
        <w:t xml:space="preserve"> </w:t>
      </w:r>
      <w:r w:rsidRPr="007D1765">
        <w:t>"</w:t>
      </w:r>
      <w:proofErr w:type="spellStart"/>
      <w:r w:rsidRPr="007D1765">
        <w:rPr>
          <w:rStyle w:val="Emphasis"/>
          <w:i w:val="0"/>
        </w:rPr>
        <w:t>Hickory</w:t>
      </w:r>
      <w:proofErr w:type="spellEnd"/>
      <w:r w:rsidRPr="007D1765">
        <w:rPr>
          <w:rStyle w:val="Emphasis"/>
          <w:i w:val="0"/>
        </w:rPr>
        <w:t xml:space="preserve">, </w:t>
      </w:r>
      <w:proofErr w:type="spellStart"/>
      <w:r w:rsidRPr="007D1765">
        <w:rPr>
          <w:rStyle w:val="Emphasis"/>
          <w:i w:val="0"/>
        </w:rPr>
        <w:t>dickory</w:t>
      </w:r>
      <w:proofErr w:type="spellEnd"/>
      <w:r w:rsidRPr="007D1765">
        <w:rPr>
          <w:rStyle w:val="Emphasis"/>
          <w:i w:val="0"/>
        </w:rPr>
        <w:t xml:space="preserve">, dock. El ratón subió al reloj. La una tocó. El ratón bajó. </w:t>
      </w:r>
      <w:proofErr w:type="spellStart"/>
      <w:r w:rsidRPr="007D1765">
        <w:rPr>
          <w:rStyle w:val="Emphasis"/>
          <w:i w:val="0"/>
        </w:rPr>
        <w:t>Hickory</w:t>
      </w:r>
      <w:proofErr w:type="spellEnd"/>
      <w:r w:rsidRPr="007D1765">
        <w:rPr>
          <w:rStyle w:val="Emphasis"/>
          <w:i w:val="0"/>
        </w:rPr>
        <w:t xml:space="preserve">, </w:t>
      </w:r>
      <w:proofErr w:type="spellStart"/>
      <w:r w:rsidRPr="007D1765">
        <w:rPr>
          <w:rStyle w:val="Emphasis"/>
          <w:i w:val="0"/>
        </w:rPr>
        <w:t>dickory</w:t>
      </w:r>
      <w:proofErr w:type="spellEnd"/>
      <w:r w:rsidRPr="007D1765">
        <w:rPr>
          <w:rStyle w:val="Emphasis"/>
          <w:i w:val="0"/>
        </w:rPr>
        <w:t>, dock.”</w:t>
      </w:r>
    </w:p>
    <w:p w14:paraId="2EFC8657" w14:textId="79D708B0" w:rsidR="00B11860" w:rsidRPr="007D1765" w:rsidRDefault="00B11860" w:rsidP="00B11860">
      <w:pPr>
        <w:pStyle w:val="FFABody"/>
        <w:numPr>
          <w:ilvl w:val="2"/>
          <w:numId w:val="3"/>
        </w:numPr>
      </w:pPr>
      <w:r w:rsidRPr="007D1765">
        <w:t xml:space="preserve">Para ver otras ideas de rimas infantiles, visite </w:t>
      </w:r>
      <w:hyperlink r:id="rId13" w:history="1">
        <w:r w:rsidRPr="007D1765">
          <w:rPr>
            <w:rStyle w:val="Hyperlink"/>
          </w:rPr>
          <w:t>http://www.nurseryrhymes.org/nursery-rhymes.html</w:t>
        </w:r>
      </w:hyperlink>
      <w:r w:rsidRPr="007D1765">
        <w:rPr>
          <w:rStyle w:val="Hyperlink"/>
          <w:u w:val="none"/>
        </w:rPr>
        <w:t>.</w:t>
      </w:r>
      <w:r w:rsidRPr="007D1765">
        <w:t xml:space="preserve"> </w:t>
      </w:r>
    </w:p>
    <w:p w14:paraId="02AABDDF" w14:textId="786D4070" w:rsidR="00A36168" w:rsidRPr="007D1765" w:rsidRDefault="00C90492" w:rsidP="00A36168">
      <w:pPr>
        <w:pStyle w:val="FFABody"/>
        <w:numPr>
          <w:ilvl w:val="1"/>
          <w:numId w:val="3"/>
        </w:numPr>
      </w:pPr>
      <w:r w:rsidRPr="007D1765">
        <w:t xml:space="preserve">O bien designe una rima para que usen todos o permita a los estudiantes elegir su favorita. </w:t>
      </w:r>
    </w:p>
    <w:p w14:paraId="0DDB7610" w14:textId="497551BB" w:rsidR="008153DC" w:rsidRPr="007D1765" w:rsidRDefault="008153DC" w:rsidP="00A36168">
      <w:pPr>
        <w:pStyle w:val="FFABody"/>
        <w:numPr>
          <w:ilvl w:val="2"/>
          <w:numId w:val="3"/>
        </w:numPr>
      </w:pPr>
      <w:r w:rsidRPr="007D1765">
        <w:rPr>
          <w:i/>
        </w:rPr>
        <w:t>Nota:</w:t>
      </w:r>
      <w:r w:rsidRPr="007D1765">
        <w:t xml:space="preserve"> Si es la primera vez que los estudiantes participan en esta actividad, creen una rima juntos en la clase a modo de ejemplo y luego pida a los estudiantes que escriban la suya.</w:t>
      </w:r>
    </w:p>
    <w:p w14:paraId="2130071B" w14:textId="34CD4E46" w:rsidR="008153DC" w:rsidRPr="007D1765" w:rsidRDefault="008153DC" w:rsidP="00B44B83">
      <w:pPr>
        <w:pStyle w:val="FFABody"/>
        <w:numPr>
          <w:ilvl w:val="1"/>
          <w:numId w:val="3"/>
        </w:numPr>
      </w:pPr>
      <w:r w:rsidRPr="007D1765">
        <w:t>Conceda entre 5 y 10 minutos para que los estudiantes escriban su rima. Los estudiantes pueden trabajar individualmente, en parejas o en grupos de tres. Asegúrense de que titulen la rima.</w:t>
      </w:r>
    </w:p>
    <w:p w14:paraId="40DEC6EF" w14:textId="74092DC5" w:rsidR="008153DC" w:rsidRPr="007D1765" w:rsidRDefault="008153DC" w:rsidP="005D18B1">
      <w:pPr>
        <w:pStyle w:val="FFABody"/>
        <w:numPr>
          <w:ilvl w:val="1"/>
          <w:numId w:val="3"/>
        </w:numPr>
      </w:pPr>
      <w:r w:rsidRPr="007D1765">
        <w:t>Los estudiantes recitarán entonces su nueva versión de su rima infantil.</w:t>
      </w:r>
    </w:p>
    <w:p w14:paraId="1F2DD46E" w14:textId="3EDFB948" w:rsidR="00B44B83" w:rsidRPr="007D1765" w:rsidRDefault="00B44B83" w:rsidP="005D18B1">
      <w:pPr>
        <w:pStyle w:val="FFABody"/>
        <w:numPr>
          <w:ilvl w:val="1"/>
          <w:numId w:val="3"/>
        </w:numPr>
      </w:pPr>
      <w:r w:rsidRPr="007D1765">
        <w:t>La clase debe tomar notas de las frases o pensamientos clave que aparecen en cada rima sobre los diferentes niveles de membresía.</w:t>
      </w:r>
    </w:p>
    <w:p w14:paraId="3D828B1A" w14:textId="78F36A61" w:rsidR="008153DC" w:rsidRPr="007D1765" w:rsidRDefault="00B44B83" w:rsidP="00B44B83">
      <w:pPr>
        <w:pStyle w:val="FFABody"/>
        <w:numPr>
          <w:ilvl w:val="1"/>
          <w:numId w:val="3"/>
        </w:numPr>
      </w:pPr>
      <w:r w:rsidRPr="007D1765">
        <w:t>Reúna las rimas infantiles.</w:t>
      </w:r>
    </w:p>
    <w:p w14:paraId="541F3AD6" w14:textId="77777777" w:rsidR="008153DC" w:rsidRPr="007D1765" w:rsidRDefault="008153DC" w:rsidP="00B44B83">
      <w:pPr>
        <w:pStyle w:val="FFABody"/>
        <w:ind w:left="720"/>
      </w:pPr>
    </w:p>
    <w:p w14:paraId="6356C718" w14:textId="1FEE4826" w:rsidR="00FE3118" w:rsidRPr="007D1765" w:rsidRDefault="00B44B83" w:rsidP="00FE3118">
      <w:pPr>
        <w:pStyle w:val="FFABody"/>
        <w:numPr>
          <w:ilvl w:val="0"/>
          <w:numId w:val="13"/>
        </w:numPr>
      </w:pPr>
      <w:r w:rsidRPr="007D1765">
        <w:rPr>
          <w:i/>
        </w:rPr>
        <w:t>Actividad 2</w:t>
      </w:r>
      <w:r w:rsidRPr="007D1765">
        <w:t xml:space="preserve">: Identificar a los líderes locales de cada nivel de membresía y evaluar las estrategias de liderazgo. </w:t>
      </w:r>
    </w:p>
    <w:p w14:paraId="1D4D1459" w14:textId="1352AF87" w:rsidR="00F63351" w:rsidRPr="007D1765" w:rsidRDefault="00FE3118" w:rsidP="00FE3118">
      <w:pPr>
        <w:pStyle w:val="FFABody"/>
        <w:numPr>
          <w:ilvl w:val="1"/>
          <w:numId w:val="38"/>
        </w:numPr>
      </w:pPr>
      <w:r w:rsidRPr="007D1765">
        <w:t xml:space="preserve">Divida a la clase en grupos de tres a cuatro estudiantes. </w:t>
      </w:r>
    </w:p>
    <w:p w14:paraId="48A3CD69" w14:textId="662479B9" w:rsidR="00FE3118" w:rsidRPr="007D1765" w:rsidRDefault="00FE3118" w:rsidP="00FE3118">
      <w:pPr>
        <w:pStyle w:val="FFABody"/>
        <w:numPr>
          <w:ilvl w:val="1"/>
          <w:numId w:val="38"/>
        </w:numPr>
      </w:pPr>
      <w:r w:rsidRPr="007D1765">
        <w:t>Asigne a cada grupo un nivel de membresía (activo, antiguos alumnos y partidarios y honorario).</w:t>
      </w:r>
    </w:p>
    <w:p w14:paraId="1D8DA0E0" w14:textId="7F84E0D4" w:rsidR="00FE3118" w:rsidRPr="007D1765" w:rsidRDefault="00FE3118" w:rsidP="00FE3118">
      <w:pPr>
        <w:pStyle w:val="FFABody"/>
        <w:numPr>
          <w:ilvl w:val="1"/>
          <w:numId w:val="38"/>
        </w:numPr>
      </w:pPr>
      <w:r w:rsidRPr="007D1765">
        <w:t xml:space="preserve">Los estudiantes investigarán las bases de datos de los capítulos locales (si están disponibles) para identificar de tres a cinco personas que coincidan con su nivel de membresía. </w:t>
      </w:r>
    </w:p>
    <w:p w14:paraId="4DB21719" w14:textId="205EAA71" w:rsidR="0099676E" w:rsidRPr="007D1765" w:rsidRDefault="00FE3118" w:rsidP="00D902DB">
      <w:pPr>
        <w:pStyle w:val="FFABody"/>
        <w:numPr>
          <w:ilvl w:val="1"/>
          <w:numId w:val="38"/>
        </w:numPr>
      </w:pPr>
      <w:r w:rsidRPr="007D1765">
        <w:t xml:space="preserve">Los estudiantes prepararán biografías breves de cada persona que investiguen, y resaltarán los </w:t>
      </w:r>
      <w:r w:rsidRPr="007D1765">
        <w:lastRenderedPageBreak/>
        <w:t>antecedentes, los estilos de vida actuales y los planes futuros.</w:t>
      </w:r>
    </w:p>
    <w:p w14:paraId="2ED16D07" w14:textId="77777777" w:rsidR="001540EC" w:rsidRPr="007D1765" w:rsidRDefault="001540EC" w:rsidP="00383490">
      <w:pPr>
        <w:pStyle w:val="FFABody"/>
      </w:pPr>
    </w:p>
    <w:p w14:paraId="00FEAB97" w14:textId="71D39CD2" w:rsidR="00813E53" w:rsidRPr="007D1765" w:rsidRDefault="000064D2" w:rsidP="00813E53">
      <w:pPr>
        <w:pStyle w:val="FFABody"/>
        <w:numPr>
          <w:ilvl w:val="0"/>
          <w:numId w:val="13"/>
        </w:numPr>
      </w:pPr>
      <w:r w:rsidRPr="007D1765">
        <w:rPr>
          <w:i/>
        </w:rPr>
        <w:t>Seguimiento</w:t>
      </w:r>
      <w:r w:rsidRPr="007D1765">
        <w:t>: Una vez que la información de la biografía esté completa, los grupos evaluarán las técnicas y estrategias de liderazgo que sus líderes utilizan para tener éxito en su comunidad, estado y a nivel nacional. Registre los detalles en el folleto "Líderes en los niveles de membresía".</w:t>
      </w:r>
    </w:p>
    <w:p w14:paraId="1D997DCE" w14:textId="77777777" w:rsidR="0081775A" w:rsidRPr="007D1765" w:rsidRDefault="0081775A" w:rsidP="0081775A">
      <w:pPr>
        <w:pStyle w:val="FFABody"/>
        <w:ind w:left="720"/>
      </w:pPr>
    </w:p>
    <w:p w14:paraId="64676CB2" w14:textId="7E51E212" w:rsidR="008E0D80" w:rsidRPr="007D1765" w:rsidRDefault="008E0D80" w:rsidP="003339D2">
      <w:pPr>
        <w:pStyle w:val="FFABody"/>
        <w:numPr>
          <w:ilvl w:val="0"/>
          <w:numId w:val="13"/>
        </w:numPr>
        <w:rPr>
          <w:i/>
        </w:rPr>
      </w:pPr>
      <w:r w:rsidRPr="007D1765">
        <w:rPr>
          <w:i/>
        </w:rPr>
        <w:t xml:space="preserve">Subir de nivel: </w:t>
      </w:r>
      <w:r w:rsidRPr="007D1765">
        <w:t>Comparar y contrastar los diferentes estilos de liderazgo de cada una de las personas seleccionadas. Pregunte a los estudiantes qué cualidades destacaron como esenciales para tener éxito. ¿Qué estilos de liderazgo poseen los líderes que son similares a sus propias habilidades de liderazgo?</w:t>
      </w:r>
    </w:p>
    <w:p w14:paraId="465004A7" w14:textId="77777777" w:rsidR="00090FFB" w:rsidRPr="007D1765" w:rsidRDefault="00090FFB" w:rsidP="00090FFB"/>
    <w:p w14:paraId="7C760D4C" w14:textId="77777777" w:rsidR="003339D2" w:rsidRPr="007D1765" w:rsidRDefault="003339D2" w:rsidP="003339D2">
      <w:pPr>
        <w:pStyle w:val="FFASub1"/>
      </w:pPr>
      <w:r w:rsidRPr="007D1765">
        <w:t>Plan de estudios 2:</w:t>
      </w:r>
    </w:p>
    <w:p w14:paraId="57E9134B" w14:textId="77777777" w:rsidR="003339D2" w:rsidRPr="007D1765" w:rsidRDefault="003339D2" w:rsidP="003339D2">
      <w:pPr>
        <w:pStyle w:val="FFABody"/>
      </w:pPr>
    </w:p>
    <w:p w14:paraId="64161284" w14:textId="39B27738" w:rsidR="004F54E0" w:rsidRPr="007D1765" w:rsidRDefault="003339D2" w:rsidP="004F54E0">
      <w:pPr>
        <w:pStyle w:val="FFABody"/>
        <w:numPr>
          <w:ilvl w:val="0"/>
          <w:numId w:val="42"/>
        </w:numPr>
      </w:pPr>
      <w:r w:rsidRPr="007D1765">
        <w:rPr>
          <w:i/>
        </w:rPr>
        <w:t xml:space="preserve">Enfoque de interés/Revisión: </w:t>
      </w:r>
      <w:r w:rsidRPr="007D1765">
        <w:t xml:space="preserve">Para repasar la lección anterior sobre los niveles de membresía, solicite a los estudiantes que registren lo que recuerdan sobre los tres niveles de membresía y preparen preguntas para cada uno (10 minutos). </w:t>
      </w:r>
    </w:p>
    <w:p w14:paraId="7FB63C68" w14:textId="21A9065F" w:rsidR="004F54E0" w:rsidRPr="007D1765" w:rsidRDefault="004F54E0" w:rsidP="004F54E0">
      <w:pPr>
        <w:pStyle w:val="FFABody"/>
        <w:numPr>
          <w:ilvl w:val="1"/>
          <w:numId w:val="42"/>
        </w:numPr>
      </w:pPr>
      <w:r w:rsidRPr="007D1765">
        <w:rPr>
          <w:i/>
        </w:rPr>
        <w:t xml:space="preserve">Opcional: </w:t>
      </w:r>
      <w:r w:rsidRPr="007D1765">
        <w:t>Si el tiempo lo permite, pida a los estudiantes que hagan una representación de repaso o el e-</w:t>
      </w:r>
      <w:proofErr w:type="spellStart"/>
      <w:r w:rsidRPr="007D1765">
        <w:t>Moment</w:t>
      </w:r>
      <w:proofErr w:type="spellEnd"/>
      <w:r w:rsidRPr="007D1765">
        <w:t>® del Pequeño Profesor destacando el contenido de la lección anterior.</w:t>
      </w:r>
    </w:p>
    <w:p w14:paraId="7FFEB46A" w14:textId="77777777" w:rsidR="004F54E0" w:rsidRPr="007D1765" w:rsidRDefault="004F54E0" w:rsidP="004F54E0">
      <w:pPr>
        <w:pStyle w:val="FFABody"/>
        <w:ind w:left="1440"/>
      </w:pPr>
    </w:p>
    <w:p w14:paraId="504EF44B" w14:textId="347E7E88" w:rsidR="004F54E0" w:rsidRPr="007D1765" w:rsidRDefault="004F54E0" w:rsidP="004F54E0">
      <w:pPr>
        <w:pStyle w:val="FFABody"/>
        <w:numPr>
          <w:ilvl w:val="0"/>
          <w:numId w:val="42"/>
        </w:numPr>
      </w:pPr>
      <w:r w:rsidRPr="007D1765">
        <w:rPr>
          <w:i/>
        </w:rPr>
        <w:t>Actividad 1</w:t>
      </w:r>
      <w:r w:rsidRPr="007D1765">
        <w:t xml:space="preserve">: Evaluar las oportunidades de carrera disponibles para los estudiantes a través de las relaciones con los antiguos alumnos y partidarios y los miembros honorarios. </w:t>
      </w:r>
    </w:p>
    <w:p w14:paraId="316DC4D0" w14:textId="3980F31B" w:rsidR="00603B8A" w:rsidRPr="007D1765" w:rsidRDefault="004F54E0" w:rsidP="004F54E0">
      <w:pPr>
        <w:pStyle w:val="FFABody"/>
        <w:numPr>
          <w:ilvl w:val="0"/>
          <w:numId w:val="41"/>
        </w:numPr>
      </w:pPr>
      <w:r w:rsidRPr="007D1765">
        <w:t xml:space="preserve">Continuar investigando la información para completar el folleto de Líderes en los niveles de membresía mediante entrevistas de seguimiento con cada una de las personas destacadas. </w:t>
      </w:r>
    </w:p>
    <w:p w14:paraId="1BBC9D83" w14:textId="7DEBE5F7" w:rsidR="004F54E0" w:rsidRPr="007D1765" w:rsidRDefault="00343D16" w:rsidP="004F54E0">
      <w:pPr>
        <w:pStyle w:val="FFABody"/>
        <w:numPr>
          <w:ilvl w:val="0"/>
          <w:numId w:val="41"/>
        </w:numPr>
      </w:pPr>
      <w:r w:rsidRPr="007D1765">
        <w:t xml:space="preserve">Después de las breves entrevistas con los tres o cinco líderes, los estudiantes elegirán a un miembro para que complete una historia destacada por escrito, donde resalten su recorrido hacia el éxito, las estrategias de liderazgo y las posibles oportunidades profesionales para los estudiantes en el lugar donde trabajan. </w:t>
      </w:r>
    </w:p>
    <w:p w14:paraId="16FA5EC2" w14:textId="5DE230E3" w:rsidR="00603B8A" w:rsidRPr="007D1765" w:rsidRDefault="004E42A0" w:rsidP="004F54E0">
      <w:pPr>
        <w:pStyle w:val="FFABody"/>
        <w:numPr>
          <w:ilvl w:val="0"/>
          <w:numId w:val="41"/>
        </w:numPr>
      </w:pPr>
      <w:r w:rsidRPr="007D1765">
        <w:t>Brinde a los estudiantes tiempo para hacer llamadas telefónicas a fin de entrevistar a las personas e investigar sus antecedentes en línea (30-35 minutos).</w:t>
      </w:r>
    </w:p>
    <w:p w14:paraId="2DF36B54" w14:textId="552DA256" w:rsidR="004F54E0" w:rsidRPr="007D1765" w:rsidRDefault="004F54E0" w:rsidP="004F54E0">
      <w:pPr>
        <w:pStyle w:val="FFABody"/>
        <w:numPr>
          <w:ilvl w:val="2"/>
          <w:numId w:val="38"/>
        </w:numPr>
      </w:pPr>
      <w:r w:rsidRPr="007D1765">
        <w:rPr>
          <w:i/>
        </w:rPr>
        <w:t xml:space="preserve">Opcional: </w:t>
      </w:r>
      <w:r w:rsidRPr="007D1765">
        <w:t>Si el tiempo lo permite, luego de la redacción de la historia destacada, los estudiantes presentarán sus historias destacadas a la clase con una ayuda visual y pruebas que demuestren de qué manera las personas capitalizaron las oportunidades de carrera para tener éxito. Asegúrese de vincular en la historia cualquier aspecto importante de algún momento previo en la educación agrícola (si corresponde).</w:t>
      </w:r>
    </w:p>
    <w:p w14:paraId="1A545C83" w14:textId="77777777" w:rsidR="00603B8A" w:rsidRPr="007D1765" w:rsidRDefault="00603B8A" w:rsidP="00603B8A">
      <w:pPr>
        <w:pStyle w:val="FFABody"/>
        <w:ind w:left="2160"/>
      </w:pPr>
    </w:p>
    <w:p w14:paraId="17470CA4" w14:textId="512A14A2" w:rsidR="004F54E0" w:rsidRPr="007D1765" w:rsidRDefault="00603B8A" w:rsidP="004F54E0">
      <w:pPr>
        <w:pStyle w:val="FFABody"/>
        <w:numPr>
          <w:ilvl w:val="0"/>
          <w:numId w:val="42"/>
        </w:numPr>
      </w:pPr>
      <w:r w:rsidRPr="007D1765">
        <w:rPr>
          <w:i/>
        </w:rPr>
        <w:t xml:space="preserve">Seguimiento: </w:t>
      </w:r>
      <w:r w:rsidRPr="007D1765">
        <w:t>Utilizar las historias destacadas en el boletín del capítulo, en las redes sociales o en el periódico escolar. Solicite a los estudiantes que preparen sus historias para que sean dignas de ser impresas. De ser necesario, que muestren sus trabajos a un maestro de inglés, al coordinador del anuario o a otro editor para que les ayude a editarlos antes de publicarlos.</w:t>
      </w:r>
    </w:p>
    <w:p w14:paraId="52B99B34" w14:textId="77777777" w:rsidR="00BC22BC" w:rsidRPr="007D1765" w:rsidRDefault="00BC22BC" w:rsidP="00BC22BC">
      <w:pPr>
        <w:pStyle w:val="FFABody"/>
        <w:ind w:left="720"/>
      </w:pPr>
    </w:p>
    <w:p w14:paraId="420A001E" w14:textId="31AD466A" w:rsidR="00603B8A" w:rsidRPr="007D1765" w:rsidRDefault="00603B8A" w:rsidP="004F54E0">
      <w:pPr>
        <w:pStyle w:val="FFABody"/>
        <w:numPr>
          <w:ilvl w:val="0"/>
          <w:numId w:val="42"/>
        </w:numPr>
      </w:pPr>
      <w:r w:rsidRPr="007D1765">
        <w:rPr>
          <w:i/>
        </w:rPr>
        <w:t>Subir de nivel</w:t>
      </w:r>
      <w:r w:rsidRPr="007D1765">
        <w:t>: Solicite a los estudiantes que colaboren en equipo para trazar un mapa para la clase con las oportunidades de carrera disponibles sobre la base de las conversaciones de todos los antiguos alumnos y partidarios y los miembros honorarios. Si el tiempo lo permite, trace el mapa con las carreras en papel de carnicero para poder exhibirlo en el salón de clases.</w:t>
      </w:r>
    </w:p>
    <w:p w14:paraId="0EDE2D21" w14:textId="77777777" w:rsidR="003339D2" w:rsidRPr="007D1765" w:rsidRDefault="003339D2" w:rsidP="00090FFB"/>
    <w:p w14:paraId="31D8BF1C" w14:textId="0C09AA79" w:rsidR="008E0D80" w:rsidRPr="007D1765" w:rsidRDefault="008E0D80" w:rsidP="008E0D80">
      <w:pPr>
        <w:pStyle w:val="FFASub1"/>
      </w:pPr>
      <w:r w:rsidRPr="007D1765">
        <w:t>Recursos adicionales:</w:t>
      </w:r>
    </w:p>
    <w:p w14:paraId="0C83FC23" w14:textId="77777777" w:rsidR="006135E6" w:rsidRPr="007D1765" w:rsidRDefault="006135E6" w:rsidP="00E37A94">
      <w:pPr>
        <w:spacing w:line="276" w:lineRule="auto"/>
        <w:rPr>
          <w:rFonts w:ascii="Verdana" w:hAnsi="Verdana" w:cs="American Typewriter"/>
          <w:sz w:val="17"/>
          <w:szCs w:val="17"/>
        </w:rPr>
      </w:pPr>
    </w:p>
    <w:p w14:paraId="31D5244D" w14:textId="5F731225" w:rsidR="00565CF1" w:rsidRPr="007D1765" w:rsidRDefault="00565CF1" w:rsidP="00565CF1">
      <w:pPr>
        <w:spacing w:line="276" w:lineRule="auto"/>
        <w:rPr>
          <w:rFonts w:ascii="Verdana" w:hAnsi="Verdana" w:cs="American Typewriter"/>
          <w:sz w:val="17"/>
          <w:szCs w:val="17"/>
        </w:rPr>
      </w:pPr>
      <w:proofErr w:type="spellStart"/>
      <w:proofErr w:type="gramStart"/>
      <w:r w:rsidRPr="007D1765">
        <w:rPr>
          <w:rFonts w:ascii="Verdana" w:hAnsi="Verdana"/>
          <w:sz w:val="17"/>
          <w:szCs w:val="17"/>
        </w:rPr>
        <w:t>NH.Sección</w:t>
      </w:r>
      <w:proofErr w:type="spellEnd"/>
      <w:proofErr w:type="gramEnd"/>
      <w:r w:rsidRPr="007D1765">
        <w:rPr>
          <w:rFonts w:ascii="Verdana" w:hAnsi="Verdana"/>
          <w:sz w:val="17"/>
          <w:szCs w:val="17"/>
        </w:rPr>
        <w:t xml:space="preserve"> 2.Conceptos básicos – Presentación en PowerPoint.</w:t>
      </w:r>
    </w:p>
    <w:p w14:paraId="76602F22" w14:textId="77777777" w:rsidR="00565CF1" w:rsidRPr="007D1765" w:rsidRDefault="00565CF1" w:rsidP="00565CF1">
      <w:pPr>
        <w:spacing w:line="276" w:lineRule="auto"/>
        <w:rPr>
          <w:rFonts w:ascii="Verdana" w:hAnsi="Verdana" w:cs="American Typewriter"/>
          <w:sz w:val="17"/>
          <w:szCs w:val="17"/>
        </w:rPr>
      </w:pPr>
    </w:p>
    <w:p w14:paraId="58DE6681" w14:textId="5C8BF3C6" w:rsidR="00565CF1" w:rsidRPr="007D1765" w:rsidRDefault="0040563E" w:rsidP="00565CF1">
      <w:pPr>
        <w:spacing w:line="276" w:lineRule="auto"/>
        <w:rPr>
          <w:rFonts w:ascii="Verdana" w:hAnsi="Verdana" w:cs="American Typewriter"/>
          <w:sz w:val="17"/>
          <w:szCs w:val="17"/>
        </w:rPr>
      </w:pPr>
      <w:r w:rsidRPr="007D1765">
        <w:rPr>
          <w:rFonts w:ascii="Verdana" w:hAnsi="Verdana"/>
          <w:sz w:val="17"/>
          <w:szCs w:val="17"/>
        </w:rPr>
        <w:t>"Manual Oficial para Estudiantes de la FFA": una copia por estudiante.</w:t>
      </w:r>
    </w:p>
    <w:p w14:paraId="62FD22DC" w14:textId="77777777" w:rsidR="00565CF1" w:rsidRPr="007D1765" w:rsidRDefault="00565CF1" w:rsidP="00565CF1">
      <w:pPr>
        <w:spacing w:line="276" w:lineRule="auto"/>
        <w:rPr>
          <w:rFonts w:ascii="Verdana" w:hAnsi="Verdana" w:cs="American Typewriter"/>
          <w:sz w:val="17"/>
          <w:szCs w:val="17"/>
        </w:rPr>
      </w:pPr>
    </w:p>
    <w:p w14:paraId="670F361B" w14:textId="169465D9" w:rsidR="00565CF1" w:rsidRPr="007D1765" w:rsidRDefault="00565CF1" w:rsidP="00565CF1">
      <w:pPr>
        <w:spacing w:line="276" w:lineRule="auto"/>
        <w:rPr>
          <w:rFonts w:ascii="Verdana" w:hAnsi="Verdana" w:cs="American Typewriter"/>
          <w:sz w:val="17"/>
          <w:szCs w:val="17"/>
        </w:rPr>
      </w:pPr>
      <w:r w:rsidRPr="007D1765">
        <w:rPr>
          <w:rFonts w:ascii="Verdana" w:hAnsi="Verdana"/>
          <w:sz w:val="17"/>
          <w:szCs w:val="17"/>
        </w:rPr>
        <w:t>Acceso a Internet para los estudiantes (</w:t>
      </w:r>
      <w:r w:rsidRPr="007D1765">
        <w:rPr>
          <w:rFonts w:ascii="Verdana" w:hAnsi="Verdana"/>
          <w:i/>
          <w:sz w:val="17"/>
          <w:szCs w:val="17"/>
        </w:rPr>
        <w:t>opcional</w:t>
      </w:r>
      <w:r w:rsidRPr="007D1765">
        <w:rPr>
          <w:rFonts w:ascii="Verdana" w:hAnsi="Verdana"/>
          <w:sz w:val="17"/>
          <w:szCs w:val="17"/>
        </w:rPr>
        <w:t>).</w:t>
      </w:r>
    </w:p>
    <w:p w14:paraId="7A6BF9A3" w14:textId="77777777" w:rsidR="00B90B3B" w:rsidRPr="007D1765" w:rsidRDefault="00B90B3B" w:rsidP="00565CF1">
      <w:pPr>
        <w:spacing w:line="276" w:lineRule="auto"/>
        <w:rPr>
          <w:rFonts w:ascii="Verdana" w:hAnsi="Verdana" w:cs="American Typewriter"/>
          <w:sz w:val="17"/>
          <w:szCs w:val="17"/>
        </w:rPr>
      </w:pPr>
    </w:p>
    <w:p w14:paraId="4805A62E" w14:textId="5613F42C" w:rsidR="00B90B3B" w:rsidRPr="007D1765" w:rsidRDefault="00B90B3B" w:rsidP="00E37A94">
      <w:pPr>
        <w:spacing w:line="276" w:lineRule="auto"/>
        <w:rPr>
          <w:rFonts w:ascii="Verdana" w:hAnsi="Verdana" w:cs="American Typewriter"/>
          <w:sz w:val="17"/>
          <w:szCs w:val="17"/>
        </w:rPr>
      </w:pPr>
      <w:r w:rsidRPr="007D1765">
        <w:rPr>
          <w:rFonts w:ascii="Verdana" w:hAnsi="Verdana"/>
          <w:sz w:val="17"/>
          <w:szCs w:val="17"/>
        </w:rPr>
        <w:t xml:space="preserve">Rimas infantiles, </w:t>
      </w:r>
      <w:hyperlink r:id="rId14" w:history="1">
        <w:r w:rsidRPr="007D1765">
          <w:rPr>
            <w:rStyle w:val="Hyperlink"/>
            <w:rFonts w:ascii="Verdana" w:hAnsi="Verdana"/>
            <w:sz w:val="17"/>
            <w:szCs w:val="17"/>
          </w:rPr>
          <w:t>http://www.nurseryrhymes.org/nursery-rhymes.html</w:t>
        </w:r>
      </w:hyperlink>
      <w:r w:rsidRPr="007D1765">
        <w:rPr>
          <w:rStyle w:val="Hyperlink"/>
          <w:rFonts w:ascii="Verdana" w:hAnsi="Verdana"/>
          <w:sz w:val="17"/>
          <w:szCs w:val="17"/>
          <w:u w:val="none"/>
        </w:rPr>
        <w:t>.</w:t>
      </w:r>
    </w:p>
    <w:p w14:paraId="5981A1B0" w14:textId="77777777" w:rsidR="00263CFA" w:rsidRPr="007D1765" w:rsidRDefault="00263CFA" w:rsidP="00E37A94">
      <w:pPr>
        <w:spacing w:line="276" w:lineRule="auto"/>
        <w:rPr>
          <w:rFonts w:ascii="Verdana" w:hAnsi="Verdana" w:cs="American Typewriter"/>
          <w:sz w:val="17"/>
          <w:szCs w:val="17"/>
        </w:rPr>
      </w:pPr>
    </w:p>
    <w:p w14:paraId="775456C2" w14:textId="41BF925B" w:rsidR="00263CFA" w:rsidRPr="007D1765" w:rsidRDefault="00263CFA" w:rsidP="00E37A94">
      <w:pPr>
        <w:spacing w:line="276" w:lineRule="auto"/>
        <w:rPr>
          <w:rFonts w:ascii="Verdana" w:hAnsi="Verdana"/>
          <w:sz w:val="17"/>
          <w:szCs w:val="17"/>
        </w:rPr>
        <w:sectPr w:rsidR="00263CFA" w:rsidRPr="007D1765" w:rsidSect="005E1473">
          <w:headerReference w:type="default" r:id="rId15"/>
          <w:footerReference w:type="default" r:id="rId16"/>
          <w:headerReference w:type="first" r:id="rId17"/>
          <w:footerReference w:type="first" r:id="rId18"/>
          <w:type w:val="continuous"/>
          <w:pgSz w:w="12240" w:h="15840" w:code="1"/>
          <w:pgMar w:top="990" w:right="720" w:bottom="1170" w:left="720" w:header="1440" w:footer="720" w:gutter="0"/>
          <w:cols w:space="720"/>
          <w:titlePg/>
          <w:docGrid w:linePitch="360"/>
        </w:sectPr>
      </w:pPr>
    </w:p>
    <w:p w14:paraId="66C717E5" w14:textId="012A34D0" w:rsidR="00393589" w:rsidRPr="007D1765" w:rsidRDefault="00393589">
      <w:pPr>
        <w:spacing w:line="276" w:lineRule="auto"/>
        <w:rPr>
          <w:rFonts w:ascii="Verdana" w:hAnsi="Verdana" w:cs="Lasiver-Regular"/>
          <w:color w:val="070909"/>
          <w:sz w:val="22"/>
          <w:szCs w:val="22"/>
        </w:rPr>
      </w:pPr>
      <w:r w:rsidRPr="007D1765">
        <w:br w:type="page"/>
      </w:r>
    </w:p>
    <w:p w14:paraId="3D1DB8F3" w14:textId="4F93C1EB" w:rsidR="009717FF" w:rsidRPr="007D1765" w:rsidRDefault="009717FF" w:rsidP="009717FF">
      <w:pPr>
        <w:jc w:val="center"/>
        <w:rPr>
          <w:b/>
          <w:sz w:val="44"/>
        </w:rPr>
      </w:pPr>
      <w:r w:rsidRPr="007D1765">
        <w:rPr>
          <w:b/>
          <w:sz w:val="44"/>
        </w:rPr>
        <w:lastRenderedPageBreak/>
        <w:t>Niveles de membresía</w:t>
      </w:r>
    </w:p>
    <w:p w14:paraId="384D2389" w14:textId="13360A58" w:rsidR="009717FF" w:rsidRPr="007D1765" w:rsidRDefault="009717FF" w:rsidP="009717FF">
      <w:pPr>
        <w:jc w:val="center"/>
        <w:rPr>
          <w:b/>
          <w:sz w:val="44"/>
        </w:rPr>
      </w:pPr>
    </w:p>
    <w:p w14:paraId="1B378226" w14:textId="77777777" w:rsidR="007D1765" w:rsidRPr="007D1765" w:rsidRDefault="007D1765" w:rsidP="009717FF">
      <w:pPr>
        <w:jc w:val="center"/>
        <w:rPr>
          <w:b/>
          <w:sz w:val="44"/>
        </w:rPr>
      </w:pPr>
    </w:p>
    <w:p w14:paraId="02590FC5" w14:textId="77777777" w:rsidR="009717FF" w:rsidRPr="007D1765" w:rsidRDefault="009717FF" w:rsidP="009717FF">
      <w:pPr>
        <w:rPr>
          <w:rFonts w:ascii="Calibri" w:eastAsiaTheme="minorHAnsi" w:hAnsi="Calibri"/>
          <w:sz w:val="22"/>
          <w:szCs w:val="22"/>
        </w:rPr>
      </w:pPr>
    </w:p>
    <w:p w14:paraId="108BB5BA" w14:textId="6D54F153" w:rsidR="009717FF" w:rsidRPr="007D1765" w:rsidRDefault="009717FF" w:rsidP="009717FF">
      <w:pPr>
        <w:tabs>
          <w:tab w:val="left" w:pos="1080"/>
        </w:tabs>
        <w:spacing w:line="360" w:lineRule="auto"/>
        <w:jc w:val="center"/>
        <w:rPr>
          <w:rFonts w:ascii="Verdana" w:hAnsi="Verdana" w:cs="Lasiver-Regular"/>
          <w:b/>
          <w:color w:val="070909"/>
          <w:sz w:val="90"/>
          <w:szCs w:val="90"/>
        </w:rPr>
      </w:pPr>
      <w:r w:rsidRPr="007D1765">
        <w:rPr>
          <w:rFonts w:ascii="Verdana" w:hAnsi="Verdana"/>
          <w:b/>
          <w:color w:val="070909"/>
          <w:sz w:val="90"/>
          <w:szCs w:val="90"/>
        </w:rPr>
        <w:t>Activos</w:t>
      </w:r>
    </w:p>
    <w:p w14:paraId="5A408E73" w14:textId="1722AF38" w:rsidR="00F532D1" w:rsidRPr="007D1765" w:rsidRDefault="00A91549" w:rsidP="00F532D1">
      <w:pPr>
        <w:tabs>
          <w:tab w:val="left" w:pos="1080"/>
        </w:tabs>
        <w:spacing w:line="360" w:lineRule="auto"/>
        <w:rPr>
          <w:rFonts w:ascii="Verdana" w:hAnsi="Verdana" w:cs="Lasiver-Regular"/>
          <w:color w:val="070909"/>
          <w:sz w:val="22"/>
          <w:szCs w:val="22"/>
        </w:rPr>
      </w:pPr>
      <w:r w:rsidRPr="007D1765">
        <w:rPr>
          <w:rFonts w:ascii="Verdana" w:hAnsi="Verdana" w:cs="Lasiver-Regular"/>
          <w:b/>
          <w:noProof/>
          <w:color w:val="070909"/>
          <w:sz w:val="144"/>
          <w:szCs w:val="90"/>
          <w:lang w:eastAsia="es-ES" w:bidi="ne-NP"/>
        </w:rPr>
        <mc:AlternateContent>
          <mc:Choice Requires="wps">
            <w:drawing>
              <wp:anchor distT="0" distB="0" distL="114300" distR="114300" simplePos="0" relativeHeight="251686400" behindDoc="0" locked="0" layoutInCell="1" allowOverlap="1" wp14:anchorId="1EE32EAB" wp14:editId="079CD89B">
                <wp:simplePos x="0" y="0"/>
                <wp:positionH relativeFrom="page">
                  <wp:posOffset>-19050</wp:posOffset>
                </wp:positionH>
                <wp:positionV relativeFrom="paragraph">
                  <wp:posOffset>302260</wp:posOffset>
                </wp:positionV>
                <wp:extent cx="7757795" cy="4445"/>
                <wp:effectExtent l="0" t="0" r="33655" b="33655"/>
                <wp:wrapNone/>
                <wp:docPr id="1" name="Straight Connector 1"/>
                <wp:cNvGraphicFramePr/>
                <a:graphic xmlns:a="http://schemas.openxmlformats.org/drawingml/2006/main">
                  <a:graphicData uri="http://schemas.microsoft.com/office/word/2010/wordprocessingShape">
                    <wps:wsp>
                      <wps:cNvCnPr/>
                      <wps:spPr>
                        <a:xfrm>
                          <a:off x="0" y="0"/>
                          <a:ext cx="7757795" cy="44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CD909" id="Straight Connector 1" o:spid="_x0000_s1026" style="position:absolute;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23.8pt" to="609.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" strokecolor="#4579b8 [3044]">
                <w10:wrap anchorx="page"/>
              </v:line>
            </w:pict>
          </mc:Fallback>
        </mc:AlternateContent>
      </w:r>
    </w:p>
    <w:p w14:paraId="2D9F2FCA" w14:textId="382C50C0" w:rsidR="00A91549" w:rsidRPr="007D1765" w:rsidRDefault="00A91549" w:rsidP="00F532D1">
      <w:pPr>
        <w:tabs>
          <w:tab w:val="left" w:pos="1080"/>
        </w:tabs>
        <w:spacing w:line="360" w:lineRule="auto"/>
        <w:rPr>
          <w:rFonts w:ascii="Verdana" w:hAnsi="Verdana" w:cs="Lasiver-Regular"/>
          <w:color w:val="070909"/>
          <w:sz w:val="22"/>
          <w:szCs w:val="22"/>
        </w:rPr>
      </w:pPr>
    </w:p>
    <w:p w14:paraId="474DDA4C" w14:textId="5901DACC" w:rsidR="00A91549" w:rsidRPr="007D1765" w:rsidRDefault="00A91549" w:rsidP="00F532D1">
      <w:pPr>
        <w:tabs>
          <w:tab w:val="left" w:pos="1080"/>
        </w:tabs>
        <w:spacing w:line="360" w:lineRule="auto"/>
        <w:rPr>
          <w:rFonts w:ascii="Verdana" w:hAnsi="Verdana" w:cs="Lasiver-Regular"/>
          <w:color w:val="070909"/>
          <w:sz w:val="22"/>
          <w:szCs w:val="22"/>
        </w:rPr>
      </w:pPr>
    </w:p>
    <w:p w14:paraId="255A7F7D" w14:textId="67339F07" w:rsidR="00A91549" w:rsidRPr="007D1765" w:rsidRDefault="00A91549" w:rsidP="00F532D1">
      <w:pPr>
        <w:tabs>
          <w:tab w:val="left" w:pos="1080"/>
        </w:tabs>
        <w:spacing w:line="360" w:lineRule="auto"/>
        <w:rPr>
          <w:rFonts w:ascii="Verdana" w:hAnsi="Verdana" w:cs="Lasiver-Regular"/>
          <w:color w:val="070909"/>
          <w:sz w:val="22"/>
          <w:szCs w:val="22"/>
        </w:rPr>
      </w:pPr>
    </w:p>
    <w:p w14:paraId="2D4072E7" w14:textId="7970D91D" w:rsidR="009717FF" w:rsidRPr="007D1765" w:rsidRDefault="00A91549" w:rsidP="007D1765">
      <w:pPr>
        <w:tabs>
          <w:tab w:val="left" w:pos="1080"/>
          <w:tab w:val="center" w:pos="5400"/>
          <w:tab w:val="left" w:pos="7298"/>
        </w:tabs>
        <w:spacing w:line="360" w:lineRule="auto"/>
        <w:jc w:val="center"/>
        <w:rPr>
          <w:rFonts w:ascii="Verdana" w:hAnsi="Verdana"/>
          <w:b/>
          <w:color w:val="070909"/>
          <w:sz w:val="90"/>
          <w:szCs w:val="90"/>
        </w:rPr>
      </w:pPr>
      <w:r w:rsidRPr="007D1765">
        <w:rPr>
          <w:rFonts w:ascii="Verdana" w:hAnsi="Verdana"/>
          <w:noProof/>
          <w:sz w:val="144"/>
          <w:szCs w:val="90"/>
          <w:lang w:eastAsia="es-ES" w:bidi="ne-NP"/>
        </w:rPr>
        <mc:AlternateContent>
          <mc:Choice Requires="wps">
            <w:drawing>
              <wp:anchor distT="0" distB="0" distL="114300" distR="114300" simplePos="0" relativeHeight="251685376" behindDoc="0" locked="0" layoutInCell="1" allowOverlap="1" wp14:anchorId="784BCF7C" wp14:editId="48A99E6B">
                <wp:simplePos x="0" y="0"/>
                <wp:positionH relativeFrom="page">
                  <wp:posOffset>0</wp:posOffset>
                </wp:positionH>
                <wp:positionV relativeFrom="paragraph">
                  <wp:posOffset>1988185</wp:posOffset>
                </wp:positionV>
                <wp:extent cx="7757795" cy="4445"/>
                <wp:effectExtent l="0" t="0" r="33655" b="33655"/>
                <wp:wrapNone/>
                <wp:docPr id="295" name="Straight Connector 295"/>
                <wp:cNvGraphicFramePr/>
                <a:graphic xmlns:a="http://schemas.openxmlformats.org/drawingml/2006/main">
                  <a:graphicData uri="http://schemas.microsoft.com/office/word/2010/wordprocessingShape">
                    <wps:wsp>
                      <wps:cNvCnPr/>
                      <wps:spPr>
                        <a:xfrm>
                          <a:off x="0" y="0"/>
                          <a:ext cx="7757795" cy="44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2F496" id="Straight Connector 295" o:spid="_x0000_s1026" style="position:absolute;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156.55pt" to="610.85pt,1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" strokecolor="#4579b8 [3044]">
                <w10:wrap anchorx="page"/>
              </v:line>
            </w:pict>
          </mc:Fallback>
        </mc:AlternateContent>
      </w:r>
      <w:r w:rsidR="009717FF" w:rsidRPr="007D1765">
        <w:rPr>
          <w:rFonts w:ascii="Verdana" w:hAnsi="Verdana"/>
          <w:b/>
          <w:color w:val="070909"/>
          <w:sz w:val="90"/>
          <w:szCs w:val="90"/>
        </w:rPr>
        <w:t>Antiguos alumnos y partidarios</w:t>
      </w:r>
    </w:p>
    <w:p w14:paraId="7946263E" w14:textId="77777777" w:rsidR="007D1765" w:rsidRPr="007D1765" w:rsidRDefault="007D1765" w:rsidP="007D1765">
      <w:pPr>
        <w:tabs>
          <w:tab w:val="left" w:pos="1080"/>
          <w:tab w:val="center" w:pos="5400"/>
          <w:tab w:val="left" w:pos="7298"/>
        </w:tabs>
        <w:spacing w:line="360" w:lineRule="auto"/>
        <w:jc w:val="center"/>
        <w:rPr>
          <w:rFonts w:ascii="Verdana" w:hAnsi="Verdana" w:cs="Lasiver-Regular"/>
          <w:b/>
          <w:color w:val="070909"/>
          <w:sz w:val="90"/>
          <w:szCs w:val="90"/>
        </w:rPr>
      </w:pPr>
    </w:p>
    <w:p w14:paraId="79A5BCD9" w14:textId="272E6676" w:rsidR="00F532D1" w:rsidRPr="007D1765" w:rsidRDefault="00F532D1" w:rsidP="007D1765">
      <w:pPr>
        <w:tabs>
          <w:tab w:val="left" w:pos="1080"/>
        </w:tabs>
        <w:spacing w:line="360" w:lineRule="auto"/>
        <w:jc w:val="center"/>
        <w:rPr>
          <w:rFonts w:ascii="Verdana" w:hAnsi="Verdana" w:cs="Lasiver-Regular"/>
          <w:color w:val="070909"/>
          <w:sz w:val="22"/>
          <w:szCs w:val="22"/>
        </w:rPr>
      </w:pPr>
    </w:p>
    <w:p w14:paraId="47F4125A" w14:textId="77777777" w:rsidR="007D1765" w:rsidRPr="007D1765" w:rsidRDefault="007D1765" w:rsidP="007D1765">
      <w:pPr>
        <w:tabs>
          <w:tab w:val="left" w:pos="1080"/>
        </w:tabs>
        <w:spacing w:line="360" w:lineRule="auto"/>
        <w:jc w:val="center"/>
        <w:rPr>
          <w:rFonts w:ascii="Verdana" w:hAnsi="Verdana" w:cs="Lasiver-Regular"/>
          <w:color w:val="070909"/>
          <w:sz w:val="22"/>
          <w:szCs w:val="22"/>
        </w:rPr>
      </w:pPr>
    </w:p>
    <w:p w14:paraId="2D7FE78F" w14:textId="5668AB7B" w:rsidR="009717FF" w:rsidRPr="007D1765" w:rsidRDefault="009717FF" w:rsidP="007D1765">
      <w:pPr>
        <w:tabs>
          <w:tab w:val="left" w:pos="1080"/>
          <w:tab w:val="center" w:pos="5400"/>
          <w:tab w:val="left" w:pos="7298"/>
        </w:tabs>
        <w:spacing w:line="360" w:lineRule="auto"/>
        <w:jc w:val="center"/>
        <w:rPr>
          <w:rFonts w:ascii="Verdana" w:hAnsi="Verdana" w:cs="Lasiver-Regular"/>
          <w:b/>
          <w:color w:val="070909"/>
          <w:sz w:val="90"/>
          <w:szCs w:val="90"/>
        </w:rPr>
      </w:pPr>
      <w:r w:rsidRPr="007D1765">
        <w:rPr>
          <w:rFonts w:ascii="Verdana" w:hAnsi="Verdana"/>
          <w:b/>
          <w:color w:val="070909"/>
          <w:sz w:val="90"/>
          <w:szCs w:val="90"/>
        </w:rPr>
        <w:t>Honorarios</w:t>
      </w:r>
      <w:r w:rsidRPr="007D1765">
        <w:rPr>
          <w:rFonts w:ascii="Verdana" w:hAnsi="Verdana"/>
          <w:b/>
          <w:color w:val="070909"/>
          <w:sz w:val="90"/>
          <w:szCs w:val="90"/>
        </w:rPr>
        <w:br w:type="page"/>
      </w:r>
    </w:p>
    <w:p w14:paraId="74044DAF" w14:textId="171B4A16" w:rsidR="005F0AF5" w:rsidRPr="007D1765" w:rsidRDefault="005F0AF5" w:rsidP="005F0AF5">
      <w:r w:rsidRPr="007D1765">
        <w:lastRenderedPageBreak/>
        <w:t>NOMBRE: ____________________________________ FECHA: _____________________ CLASE: ___________</w:t>
      </w:r>
    </w:p>
    <w:p w14:paraId="64251A20" w14:textId="77777777" w:rsidR="005F0AF5" w:rsidRPr="007D1765" w:rsidRDefault="005F0AF5" w:rsidP="005F0AF5">
      <w:pPr>
        <w:jc w:val="center"/>
        <w:rPr>
          <w:b/>
        </w:rPr>
      </w:pPr>
    </w:p>
    <w:p w14:paraId="4D28D4E7" w14:textId="003BEB16" w:rsidR="0099676E" w:rsidRPr="007D1765" w:rsidRDefault="0099676E" w:rsidP="0099676E">
      <w:pPr>
        <w:jc w:val="center"/>
        <w:rPr>
          <w:b/>
          <w:sz w:val="44"/>
        </w:rPr>
      </w:pPr>
      <w:r w:rsidRPr="007D1765">
        <w:rPr>
          <w:b/>
          <w:sz w:val="44"/>
        </w:rPr>
        <w:t>Líderes en los niveles de membresía</w:t>
      </w:r>
    </w:p>
    <w:p w14:paraId="327C6D5F" w14:textId="77777777" w:rsidR="0099676E" w:rsidRPr="007D1765" w:rsidRDefault="0099676E" w:rsidP="00565CF1"/>
    <w:p w14:paraId="134EF348" w14:textId="72CD1A26" w:rsidR="00813E53" w:rsidRPr="007D1765" w:rsidRDefault="0081775A" w:rsidP="00813E53">
      <w:pPr>
        <w:tabs>
          <w:tab w:val="left" w:pos="1080"/>
        </w:tabs>
        <w:spacing w:line="360" w:lineRule="auto"/>
        <w:rPr>
          <w:rFonts w:ascii="Verdana" w:hAnsi="Verdana" w:cs="Lasiver-Regular"/>
          <w:color w:val="070909"/>
          <w:sz w:val="22"/>
          <w:szCs w:val="22"/>
        </w:rPr>
      </w:pPr>
      <w:r w:rsidRPr="007D1765">
        <w:rPr>
          <w:rFonts w:ascii="Verdana" w:hAnsi="Verdana"/>
          <w:b/>
          <w:i/>
          <w:color w:val="070909"/>
          <w:sz w:val="22"/>
          <w:szCs w:val="22"/>
        </w:rPr>
        <w:t>Instrucciones:</w:t>
      </w:r>
      <w:r w:rsidRPr="007D1765">
        <w:rPr>
          <w:rFonts w:ascii="Verdana" w:hAnsi="Verdana"/>
          <w:color w:val="070909"/>
          <w:sz w:val="22"/>
          <w:szCs w:val="22"/>
        </w:rPr>
        <w:t xml:space="preserve"> Identificar de tres a cinco personas dentro de cada nivel de membresía. Registrar detalles sobre sus antecedentes, estilos de vida actuales, planes futuros y estrategias de liderazgo.</w:t>
      </w:r>
    </w:p>
    <w:p w14:paraId="6E29C85F" w14:textId="5D04B0A9" w:rsidR="0081775A" w:rsidRPr="007D1765" w:rsidRDefault="0081775A" w:rsidP="0099676E">
      <w:pPr>
        <w:tabs>
          <w:tab w:val="left" w:pos="1080"/>
        </w:tabs>
        <w:spacing w:line="360" w:lineRule="auto"/>
        <w:rPr>
          <w:rFonts w:ascii="Verdana" w:hAnsi="Verdana" w:cs="Lasiver-Regular"/>
          <w:color w:val="070909"/>
          <w:sz w:val="18"/>
          <w:szCs w:val="22"/>
        </w:rPr>
      </w:pPr>
    </w:p>
    <w:tbl>
      <w:tblPr>
        <w:tblStyle w:val="TableGrid"/>
        <w:tblW w:w="0" w:type="auto"/>
        <w:tblLook w:val="04A0" w:firstRow="1" w:lastRow="0" w:firstColumn="1" w:lastColumn="0" w:noHBand="0" w:noVBand="1"/>
      </w:tblPr>
      <w:tblGrid>
        <w:gridCol w:w="2245"/>
        <w:gridCol w:w="8545"/>
      </w:tblGrid>
      <w:tr w:rsidR="0099676E" w:rsidRPr="007D1765" w14:paraId="4B38DB6E" w14:textId="77777777" w:rsidTr="00813E53">
        <w:trPr>
          <w:trHeight w:val="791"/>
        </w:trPr>
        <w:tc>
          <w:tcPr>
            <w:tcW w:w="2245" w:type="dxa"/>
          </w:tcPr>
          <w:p w14:paraId="1B6A51B3" w14:textId="58CCF7E7" w:rsidR="0099676E" w:rsidRPr="007D1765" w:rsidRDefault="00F30F6E" w:rsidP="0081775A">
            <w:pPr>
              <w:tabs>
                <w:tab w:val="left" w:pos="1080"/>
              </w:tabs>
              <w:spacing w:after="120" w:line="360" w:lineRule="auto"/>
              <w:rPr>
                <w:rFonts w:ascii="Verdana" w:hAnsi="Verdana" w:cs="Lasiver-Regular"/>
                <w:b/>
                <w:color w:val="070909"/>
                <w:sz w:val="22"/>
                <w:szCs w:val="22"/>
              </w:rPr>
            </w:pPr>
            <w:r w:rsidRPr="007D1765">
              <w:rPr>
                <w:rFonts w:ascii="Verdana" w:hAnsi="Verdana"/>
                <w:b/>
                <w:color w:val="070909"/>
                <w:sz w:val="22"/>
                <w:szCs w:val="22"/>
              </w:rPr>
              <w:t>Niveles de membresía:</w:t>
            </w:r>
          </w:p>
        </w:tc>
        <w:tc>
          <w:tcPr>
            <w:tcW w:w="8545" w:type="dxa"/>
          </w:tcPr>
          <w:p w14:paraId="58CCFDFE" w14:textId="41710C2E" w:rsidR="0099676E" w:rsidRPr="007D1765" w:rsidRDefault="00813E53">
            <w:pPr>
              <w:tabs>
                <w:tab w:val="left" w:pos="1080"/>
              </w:tabs>
              <w:spacing w:after="120" w:line="360" w:lineRule="auto"/>
              <w:rPr>
                <w:rFonts w:ascii="Verdana" w:hAnsi="Verdana" w:cs="Lasiver-Regular"/>
                <w:b/>
                <w:color w:val="070909"/>
                <w:sz w:val="22"/>
                <w:szCs w:val="22"/>
              </w:rPr>
            </w:pPr>
            <w:r w:rsidRPr="007D1765">
              <w:rPr>
                <w:rFonts w:ascii="Verdana" w:hAnsi="Verdana"/>
                <w:b/>
                <w:color w:val="070909"/>
                <w:sz w:val="22"/>
                <w:szCs w:val="22"/>
              </w:rPr>
              <w:t>Información de antecedentes de los representantes y estrategias de liderazgo:</w:t>
            </w:r>
          </w:p>
        </w:tc>
      </w:tr>
      <w:tr w:rsidR="0099676E" w:rsidRPr="007D1765" w14:paraId="7E35C9AC" w14:textId="77777777" w:rsidTr="007D1765">
        <w:trPr>
          <w:trHeight w:val="2591"/>
        </w:trPr>
        <w:tc>
          <w:tcPr>
            <w:tcW w:w="2245" w:type="dxa"/>
          </w:tcPr>
          <w:p w14:paraId="5F46E2DA" w14:textId="5378018D" w:rsidR="0099676E" w:rsidRPr="007D1765" w:rsidRDefault="00813E53" w:rsidP="0081775A">
            <w:pPr>
              <w:tabs>
                <w:tab w:val="left" w:pos="1080"/>
              </w:tabs>
              <w:spacing w:after="120" w:line="360" w:lineRule="auto"/>
              <w:rPr>
                <w:rFonts w:ascii="Verdana" w:hAnsi="Verdana" w:cs="Lasiver-Regular"/>
                <w:color w:val="070909"/>
                <w:sz w:val="22"/>
                <w:szCs w:val="22"/>
              </w:rPr>
            </w:pPr>
            <w:r w:rsidRPr="007D1765">
              <w:rPr>
                <w:rFonts w:ascii="Verdana" w:hAnsi="Verdana"/>
                <w:color w:val="070909"/>
                <w:sz w:val="22"/>
                <w:szCs w:val="22"/>
              </w:rPr>
              <w:t>Activos</w:t>
            </w:r>
          </w:p>
        </w:tc>
        <w:tc>
          <w:tcPr>
            <w:tcW w:w="8545" w:type="dxa"/>
          </w:tcPr>
          <w:p w14:paraId="3D79A182" w14:textId="77777777" w:rsidR="0099676E" w:rsidRPr="007D1765" w:rsidRDefault="0099676E" w:rsidP="0081775A">
            <w:pPr>
              <w:tabs>
                <w:tab w:val="left" w:pos="1080"/>
              </w:tabs>
              <w:spacing w:after="120" w:line="360" w:lineRule="auto"/>
              <w:rPr>
                <w:rFonts w:ascii="Verdana" w:hAnsi="Verdana" w:cs="Lasiver-Regular"/>
                <w:color w:val="070909"/>
                <w:sz w:val="22"/>
                <w:szCs w:val="22"/>
              </w:rPr>
            </w:pPr>
          </w:p>
        </w:tc>
      </w:tr>
      <w:tr w:rsidR="0099676E" w:rsidRPr="007D1765" w14:paraId="57FD470A" w14:textId="77777777" w:rsidTr="007D1765">
        <w:trPr>
          <w:trHeight w:val="2789"/>
        </w:trPr>
        <w:tc>
          <w:tcPr>
            <w:tcW w:w="2245" w:type="dxa"/>
          </w:tcPr>
          <w:p w14:paraId="7086B654" w14:textId="3DE061F4" w:rsidR="0099676E" w:rsidRPr="007D1765" w:rsidRDefault="00813E53" w:rsidP="0081775A">
            <w:pPr>
              <w:tabs>
                <w:tab w:val="left" w:pos="1080"/>
              </w:tabs>
              <w:spacing w:after="120" w:line="360" w:lineRule="auto"/>
              <w:rPr>
                <w:rFonts w:ascii="Verdana" w:hAnsi="Verdana" w:cs="Lasiver-Regular"/>
                <w:color w:val="070909"/>
                <w:sz w:val="22"/>
                <w:szCs w:val="22"/>
              </w:rPr>
            </w:pPr>
            <w:r w:rsidRPr="007D1765">
              <w:rPr>
                <w:rFonts w:ascii="Verdana" w:hAnsi="Verdana"/>
                <w:color w:val="070909"/>
                <w:sz w:val="22"/>
                <w:szCs w:val="22"/>
              </w:rPr>
              <w:t>Antiguos alumnos y partidarios</w:t>
            </w:r>
          </w:p>
        </w:tc>
        <w:tc>
          <w:tcPr>
            <w:tcW w:w="8545" w:type="dxa"/>
          </w:tcPr>
          <w:p w14:paraId="7B0DB59D" w14:textId="77777777" w:rsidR="0099676E" w:rsidRPr="007D1765" w:rsidRDefault="0099676E" w:rsidP="0081775A">
            <w:pPr>
              <w:tabs>
                <w:tab w:val="left" w:pos="1080"/>
              </w:tabs>
              <w:spacing w:after="120" w:line="360" w:lineRule="auto"/>
              <w:rPr>
                <w:rFonts w:ascii="Verdana" w:hAnsi="Verdana" w:cs="Lasiver-Regular"/>
                <w:color w:val="070909"/>
                <w:sz w:val="22"/>
                <w:szCs w:val="22"/>
              </w:rPr>
            </w:pPr>
          </w:p>
        </w:tc>
      </w:tr>
      <w:tr w:rsidR="0099676E" w:rsidRPr="007D1765" w14:paraId="0E57B371" w14:textId="77777777" w:rsidTr="00813E53">
        <w:trPr>
          <w:trHeight w:val="3110"/>
        </w:trPr>
        <w:tc>
          <w:tcPr>
            <w:tcW w:w="2245" w:type="dxa"/>
          </w:tcPr>
          <w:p w14:paraId="2A9B1FFA" w14:textId="12C92AF9" w:rsidR="0099676E" w:rsidRPr="007D1765" w:rsidRDefault="00E34CE8" w:rsidP="0081775A">
            <w:pPr>
              <w:tabs>
                <w:tab w:val="left" w:pos="1080"/>
              </w:tabs>
              <w:spacing w:after="120" w:line="360" w:lineRule="auto"/>
              <w:rPr>
                <w:rFonts w:ascii="Verdana" w:hAnsi="Verdana" w:cs="Lasiver-Regular"/>
                <w:color w:val="070909"/>
                <w:sz w:val="22"/>
                <w:szCs w:val="22"/>
              </w:rPr>
            </w:pPr>
            <w:r w:rsidRPr="007D1765">
              <w:rPr>
                <w:rFonts w:ascii="Verdana" w:hAnsi="Verdana"/>
                <w:color w:val="070909"/>
                <w:sz w:val="22"/>
                <w:szCs w:val="22"/>
              </w:rPr>
              <w:t>Honorarios</w:t>
            </w:r>
          </w:p>
        </w:tc>
        <w:tc>
          <w:tcPr>
            <w:tcW w:w="8545" w:type="dxa"/>
          </w:tcPr>
          <w:p w14:paraId="1C268F64" w14:textId="2BAABD78" w:rsidR="0099676E" w:rsidRPr="007D1765" w:rsidRDefault="0099676E" w:rsidP="0081775A">
            <w:pPr>
              <w:tabs>
                <w:tab w:val="left" w:pos="1080"/>
              </w:tabs>
              <w:spacing w:after="120" w:line="360" w:lineRule="auto"/>
              <w:rPr>
                <w:rFonts w:ascii="Verdana" w:hAnsi="Verdana" w:cs="Lasiver-Regular"/>
                <w:color w:val="070909"/>
                <w:sz w:val="22"/>
                <w:szCs w:val="22"/>
              </w:rPr>
            </w:pPr>
          </w:p>
        </w:tc>
      </w:tr>
    </w:tbl>
    <w:p w14:paraId="737CBDF0" w14:textId="5033640F" w:rsidR="00B63C70" w:rsidRPr="007D1765" w:rsidRDefault="00381E89" w:rsidP="00B90B3B">
      <w:pPr>
        <w:spacing w:line="276" w:lineRule="auto"/>
      </w:pPr>
      <w:r w:rsidRPr="007D1765">
        <w:rPr>
          <w:noProof/>
          <w:sz w:val="40"/>
          <w:szCs w:val="40"/>
          <w:lang w:eastAsia="es-ES" w:bidi="ne-NP"/>
        </w:rPr>
        <mc:AlternateContent>
          <mc:Choice Requires="wps">
            <w:drawing>
              <wp:anchor distT="0" distB="0" distL="114300" distR="114300" simplePos="0" relativeHeight="251661824" behindDoc="1" locked="0" layoutInCell="1" allowOverlap="1" wp14:anchorId="4D176BC4" wp14:editId="7A5B643F">
                <wp:simplePos x="0" y="0"/>
                <wp:positionH relativeFrom="margin">
                  <wp:posOffset>3151505</wp:posOffset>
                </wp:positionH>
                <wp:positionV relativeFrom="paragraph">
                  <wp:posOffset>32702</wp:posOffset>
                </wp:positionV>
                <wp:extent cx="3709035" cy="759460"/>
                <wp:effectExtent l="0" t="0" r="24765"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9460"/>
                        </a:xfrm>
                        <a:prstGeom prst="rect">
                          <a:avLst/>
                        </a:prstGeom>
                        <a:solidFill>
                          <a:srgbClr val="FFFFFF"/>
                        </a:solidFill>
                        <a:ln w="9525">
                          <a:solidFill>
                            <a:srgbClr val="000000"/>
                          </a:solidFill>
                          <a:miter lim="800000"/>
                          <a:headEnd/>
                          <a:tailEnd/>
                        </a:ln>
                      </wps:spPr>
                      <wps:txbx>
                        <w:txbxContent>
                          <w:p w14:paraId="4A5B3EC2" w14:textId="77777777" w:rsidR="00D902DB" w:rsidRPr="00C73C1C" w:rsidRDefault="00D902DB" w:rsidP="00BA25F7">
                            <w:pPr>
                              <w:rPr>
                                <w:rFonts w:ascii="Verdana" w:hAnsi="Verdana"/>
                                <w:b/>
                                <w:sz w:val="14"/>
                                <w:szCs w:val="16"/>
                              </w:rPr>
                            </w:pPr>
                            <w:r>
                              <w:rPr>
                                <w:rFonts w:ascii="Verdana" w:hAnsi="Verdana"/>
                                <w:sz w:val="14"/>
                                <w:szCs w:val="16"/>
                              </w:rPr>
                              <w:t>Alineados a los siguientes estándares:</w:t>
                            </w:r>
                          </w:p>
                          <w:p w14:paraId="05A8287C" w14:textId="1D2098A0" w:rsidR="00D902DB" w:rsidRPr="006725EC" w:rsidRDefault="00D902DB" w:rsidP="00BA25F7">
                            <w:pPr>
                              <w:rPr>
                                <w:rFonts w:ascii="Verdana" w:hAnsi="Verdana"/>
                                <w:sz w:val="12"/>
                                <w:szCs w:val="16"/>
                              </w:rPr>
                            </w:pPr>
                            <w:r>
                              <w:rPr>
                                <w:rFonts w:ascii="Verdana" w:hAnsi="Verdana"/>
                                <w:sz w:val="12"/>
                                <w:szCs w:val="16"/>
                              </w:rPr>
                              <w:t>FFA.PL-B.Relación; FFA.PL-D.Carácter; FFA.PL-E.Conciencia; FFA.PL-F.Mejora continua; FFA.PL-I.Crecimiento profesional; FFA.CS-M.Comunicación; AG5. CCSS.ELA-Educación.RI9-10.3; CCSS.ELA-Educación.W.9-10.2; CCSS.ELA-Educación.SL.9-10.4; CRP.04; CRP.06; CRP.07; Educación cívica; Comunicación; Pensamiento crítico y resolución de problemas; Conciencia global; Iniciativa y autodirección; Liderazgo y responsabilidad;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76BC4" id="_x0000_t202" coordsize="21600,21600" o:spt="202" path="m,l,21600r21600,l21600,xe">
                <v:stroke joinstyle="miter"/>
                <v:path gradientshapeok="t" o:connecttype="rect"/>
              </v:shapetype>
              <v:shape id="Text Box 2" o:spid="_x0000_s1026" type="#_x0000_t202" style="position:absolute;margin-left:248.15pt;margin-top:2.55pt;width:292.05pt;height:59.8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">
                <v:textbox>
                  <w:txbxContent>
                    <w:p w14:paraId="4A5B3EC2" w14:textId="77777777" w:rsidR="00D902DB" w:rsidRPr="00C73C1C" w:rsidRDefault="00D902DB" w:rsidP="00BA25F7">
                      <w:pPr>
                        <w:rPr>
                          <w:rFonts w:ascii="Verdana" w:hAnsi="Verdana"/>
                          <w:b/>
                          <w:sz w:val="14"/>
                          <w:szCs w:val="16"/>
                        </w:rPr>
                      </w:pPr>
                      <w:r>
                        <w:rPr>
                          <w:rFonts w:ascii="Verdana" w:hAnsi="Verdana"/>
                          <w:sz w:val="14"/>
                          <w:szCs w:val="16"/>
                        </w:rPr>
                        <w:t>Alineados a los siguientes estándares:</w:t>
                      </w:r>
                    </w:p>
                    <w:p w14:paraId="05A8287C" w14:textId="1D2098A0" w:rsidR="00D902DB" w:rsidRPr="006725EC" w:rsidRDefault="00D902DB" w:rsidP="00BA25F7">
                      <w:pPr>
                        <w:rPr>
                          <w:rFonts w:ascii="Verdana" w:hAnsi="Verdana"/>
                          <w:sz w:val="12"/>
                          <w:szCs w:val="16"/>
                        </w:rPr>
                      </w:pPr>
                      <w:r>
                        <w:rPr>
                          <w:rFonts w:ascii="Verdana" w:hAnsi="Verdana"/>
                          <w:sz w:val="12"/>
                          <w:szCs w:val="16"/>
                        </w:rPr>
                        <w:t>FFA.PL-B.Relación; FFA.PL-D.Carácter; FFA.PL-E.Conciencia; FFA.PL-F.Mejora continua; FFA.PL-I.Crecimiento profesional; FFA.CS-M.Comunicación; AG5. CCSS.ELA-Educación.RI9-10.3; CCSS.ELA-Educación.W.9-10.2; CCSS.ELA-Educación.SL.9-10.4; CRP.04; CRP.06; CRP.07; Educación cívica; Comunicación; Pensamiento crítico y resolución de problemas; Conciencia global; Iniciativa y autodirección; Liderazgo y responsabilidad; Pensar creativamente.</w:t>
                      </w:r>
                    </w:p>
                  </w:txbxContent>
                </v:textbox>
                <w10:wrap anchorx="margin"/>
              </v:shape>
            </w:pict>
          </mc:Fallback>
        </mc:AlternateContent>
      </w:r>
    </w:p>
    <w:sectPr w:rsidR="00B63C70" w:rsidRPr="007D1765" w:rsidSect="005E1473">
      <w:headerReference w:type="first" r:id="rId19"/>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83D47" w14:textId="77777777" w:rsidR="00D7372F" w:rsidRDefault="00D7372F" w:rsidP="008D333D">
      <w:r>
        <w:separator/>
      </w:r>
    </w:p>
  </w:endnote>
  <w:endnote w:type="continuationSeparator" w:id="0">
    <w:p w14:paraId="6D7A092E" w14:textId="77777777" w:rsidR="00D7372F" w:rsidRDefault="00D7372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D902DB" w:rsidRDefault="00D902DB" w:rsidP="00D77246"/>
  <w:p w14:paraId="176DE997" w14:textId="7F854D98" w:rsidR="00D902DB" w:rsidRDefault="00332486" w:rsidP="00332486">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FDB7B" w14:textId="59DFFE64" w:rsidR="00332486" w:rsidRDefault="00332486">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EF301" w14:textId="77777777" w:rsidR="00D7372F" w:rsidRDefault="00D7372F" w:rsidP="008D333D">
      <w:r>
        <w:separator/>
      </w:r>
    </w:p>
  </w:footnote>
  <w:footnote w:type="continuationSeparator" w:id="0">
    <w:p w14:paraId="5EEE5607" w14:textId="77777777" w:rsidR="00D7372F" w:rsidRDefault="00D7372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D902DB" w:rsidRPr="00A81237" w:rsidRDefault="00D902DB"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D902DB" w:rsidRDefault="00D902DB">
    <w:r>
      <w:rPr>
        <w:noProof/>
        <w:lang w:eastAsia="es-ES" w:bidi="ne-NP"/>
      </w:rPr>
      <mc:AlternateContent>
        <mc:Choice Requires="wps">
          <w:drawing>
            <wp:anchor distT="0" distB="0" distL="114300" distR="114300" simplePos="0" relativeHeight="251658752" behindDoc="0" locked="0" layoutInCell="1" allowOverlap="1" wp14:anchorId="4A71240E" wp14:editId="1C1F6E4D">
              <wp:simplePos x="0" y="0"/>
              <wp:positionH relativeFrom="column">
                <wp:posOffset>4655820</wp:posOffset>
              </wp:positionH>
              <wp:positionV relativeFrom="paragraph">
                <wp:posOffset>-350520</wp:posOffset>
              </wp:positionV>
              <wp:extent cx="286512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552734"/>
                      </a:xfrm>
                      <a:prstGeom prst="rect">
                        <a:avLst/>
                      </a:prstGeom>
                      <a:solidFill>
                        <a:srgbClr val="FFFFFF"/>
                      </a:solidFill>
                      <a:ln w="9525">
                        <a:noFill/>
                        <a:miter lim="800000"/>
                        <a:headEnd/>
                        <a:tailEnd/>
                      </a:ln>
                    </wps:spPr>
                    <wps:txbx>
                      <w:txbxContent>
                        <w:p w14:paraId="05EBA101" w14:textId="406D309C" w:rsidR="00D902DB" w:rsidRDefault="00D902DB" w:rsidP="00077474">
                          <w:pPr>
                            <w:pStyle w:val="DocumentTitle"/>
                          </w:pPr>
                          <w:r>
                            <w:t>Sección 2: Parte 1</w:t>
                          </w:r>
                        </w:p>
                        <w:p w14:paraId="535B7FE6" w14:textId="17C1EE9C" w:rsidR="00D902DB" w:rsidRDefault="00D902DB"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225.6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" stroked="f">
              <v:textbox>
                <w:txbxContent>
                  <w:p w14:paraId="05EBA101" w14:textId="406D309C" w:rsidR="00D902DB" w:rsidRDefault="00D902DB" w:rsidP="00077474">
                    <w:pPr>
                      <w:pStyle w:val="DocumentTitle"/>
                    </w:pPr>
                    <w:r>
                      <w:t>Sección 2: Parte 1</w:t>
                    </w:r>
                  </w:p>
                  <w:p w14:paraId="535B7FE6" w14:textId="17C1EE9C" w:rsidR="00D902DB" w:rsidRDefault="00D902DB"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AE577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D902DB" w:rsidRDefault="00D902DB"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551F9"/>
    <w:multiLevelType w:val="hybridMultilevel"/>
    <w:tmpl w:val="16BA60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E41AE"/>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66E66"/>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645289"/>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54568"/>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A58E2"/>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AD7FE6"/>
    <w:multiLevelType w:val="hybridMultilevel"/>
    <w:tmpl w:val="EE2A8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7B2B0635"/>
    <w:multiLevelType w:val="hybridMultilevel"/>
    <w:tmpl w:val="7EFC22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4"/>
  </w:num>
  <w:num w:numId="3">
    <w:abstractNumId w:val="10"/>
  </w:num>
  <w:num w:numId="4">
    <w:abstractNumId w:val="40"/>
  </w:num>
  <w:num w:numId="5">
    <w:abstractNumId w:val="20"/>
  </w:num>
  <w:num w:numId="6">
    <w:abstractNumId w:val="33"/>
  </w:num>
  <w:num w:numId="7">
    <w:abstractNumId w:val="9"/>
  </w:num>
  <w:num w:numId="8">
    <w:abstractNumId w:val="27"/>
  </w:num>
  <w:num w:numId="9">
    <w:abstractNumId w:val="26"/>
  </w:num>
  <w:num w:numId="10">
    <w:abstractNumId w:val="36"/>
  </w:num>
  <w:num w:numId="11">
    <w:abstractNumId w:val="28"/>
  </w:num>
  <w:num w:numId="12">
    <w:abstractNumId w:val="22"/>
  </w:num>
  <w:num w:numId="13">
    <w:abstractNumId w:val="6"/>
  </w:num>
  <w:num w:numId="14">
    <w:abstractNumId w:val="0"/>
  </w:num>
  <w:num w:numId="15">
    <w:abstractNumId w:val="38"/>
  </w:num>
  <w:num w:numId="16">
    <w:abstractNumId w:val="31"/>
  </w:num>
  <w:num w:numId="17">
    <w:abstractNumId w:val="18"/>
  </w:num>
  <w:num w:numId="18">
    <w:abstractNumId w:val="32"/>
  </w:num>
  <w:num w:numId="19">
    <w:abstractNumId w:val="37"/>
  </w:num>
  <w:num w:numId="20">
    <w:abstractNumId w:val="11"/>
  </w:num>
  <w:num w:numId="21">
    <w:abstractNumId w:val="19"/>
  </w:num>
  <w:num w:numId="22">
    <w:abstractNumId w:val="35"/>
  </w:num>
  <w:num w:numId="23">
    <w:abstractNumId w:val="4"/>
  </w:num>
  <w:num w:numId="24">
    <w:abstractNumId w:val="2"/>
  </w:num>
  <w:num w:numId="25">
    <w:abstractNumId w:val="41"/>
  </w:num>
  <w:num w:numId="26">
    <w:abstractNumId w:val="7"/>
  </w:num>
  <w:num w:numId="27">
    <w:abstractNumId w:val="21"/>
  </w:num>
  <w:num w:numId="28">
    <w:abstractNumId w:val="16"/>
  </w:num>
  <w:num w:numId="29">
    <w:abstractNumId w:val="17"/>
  </w:num>
  <w:num w:numId="30">
    <w:abstractNumId w:val="30"/>
  </w:num>
  <w:num w:numId="31">
    <w:abstractNumId w:val="23"/>
  </w:num>
  <w:num w:numId="32">
    <w:abstractNumId w:val="25"/>
  </w:num>
  <w:num w:numId="33">
    <w:abstractNumId w:val="15"/>
  </w:num>
  <w:num w:numId="34">
    <w:abstractNumId w:val="29"/>
  </w:num>
  <w:num w:numId="35">
    <w:abstractNumId w:val="34"/>
  </w:num>
  <w:num w:numId="36">
    <w:abstractNumId w:val="5"/>
  </w:num>
  <w:num w:numId="37">
    <w:abstractNumId w:val="3"/>
  </w:num>
  <w:num w:numId="38">
    <w:abstractNumId w:val="12"/>
  </w:num>
  <w:num w:numId="39">
    <w:abstractNumId w:val="1"/>
  </w:num>
  <w:num w:numId="40">
    <w:abstractNumId w:val="14"/>
  </w:num>
  <w:num w:numId="41">
    <w:abstractNumId w:val="3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4540"/>
    <w:rsid w:val="000064D2"/>
    <w:rsid w:val="000070B5"/>
    <w:rsid w:val="00012A6C"/>
    <w:rsid w:val="0001772D"/>
    <w:rsid w:val="0002100D"/>
    <w:rsid w:val="000329DD"/>
    <w:rsid w:val="0003366F"/>
    <w:rsid w:val="00044227"/>
    <w:rsid w:val="0004598D"/>
    <w:rsid w:val="000541CC"/>
    <w:rsid w:val="000604DF"/>
    <w:rsid w:val="00064CB9"/>
    <w:rsid w:val="00067FC0"/>
    <w:rsid w:val="00077474"/>
    <w:rsid w:val="00081DA1"/>
    <w:rsid w:val="00082BA7"/>
    <w:rsid w:val="00090FFB"/>
    <w:rsid w:val="00095E26"/>
    <w:rsid w:val="000A2CF7"/>
    <w:rsid w:val="000B3F14"/>
    <w:rsid w:val="000B47F9"/>
    <w:rsid w:val="000C0949"/>
    <w:rsid w:val="000C54E1"/>
    <w:rsid w:val="000C5B52"/>
    <w:rsid w:val="000D2499"/>
    <w:rsid w:val="000D586A"/>
    <w:rsid w:val="000E0918"/>
    <w:rsid w:val="000E7436"/>
    <w:rsid w:val="000F02A1"/>
    <w:rsid w:val="000F17CC"/>
    <w:rsid w:val="00125E81"/>
    <w:rsid w:val="0014544E"/>
    <w:rsid w:val="00146D7B"/>
    <w:rsid w:val="001540EC"/>
    <w:rsid w:val="00161BAC"/>
    <w:rsid w:val="00161EBA"/>
    <w:rsid w:val="0016307F"/>
    <w:rsid w:val="001766D7"/>
    <w:rsid w:val="00180244"/>
    <w:rsid w:val="0018373C"/>
    <w:rsid w:val="001909E1"/>
    <w:rsid w:val="0019705F"/>
    <w:rsid w:val="001A3DB4"/>
    <w:rsid w:val="001B72A6"/>
    <w:rsid w:val="001C15C5"/>
    <w:rsid w:val="001E13B6"/>
    <w:rsid w:val="001E2E3E"/>
    <w:rsid w:val="001F1B72"/>
    <w:rsid w:val="00200C39"/>
    <w:rsid w:val="002051FE"/>
    <w:rsid w:val="002220C5"/>
    <w:rsid w:val="00226269"/>
    <w:rsid w:val="00231696"/>
    <w:rsid w:val="0023334B"/>
    <w:rsid w:val="00243F4F"/>
    <w:rsid w:val="002556CB"/>
    <w:rsid w:val="00262484"/>
    <w:rsid w:val="00262761"/>
    <w:rsid w:val="00263C1D"/>
    <w:rsid w:val="00263CFA"/>
    <w:rsid w:val="0026651C"/>
    <w:rsid w:val="002B4670"/>
    <w:rsid w:val="002E6F01"/>
    <w:rsid w:val="002F12D1"/>
    <w:rsid w:val="00302452"/>
    <w:rsid w:val="00302F96"/>
    <w:rsid w:val="0030314D"/>
    <w:rsid w:val="00305EB9"/>
    <w:rsid w:val="0030680F"/>
    <w:rsid w:val="00323A00"/>
    <w:rsid w:val="00327E7A"/>
    <w:rsid w:val="00332486"/>
    <w:rsid w:val="003339D2"/>
    <w:rsid w:val="003365EA"/>
    <w:rsid w:val="00343D16"/>
    <w:rsid w:val="00381E89"/>
    <w:rsid w:val="003826FD"/>
    <w:rsid w:val="00383490"/>
    <w:rsid w:val="0038498E"/>
    <w:rsid w:val="00393589"/>
    <w:rsid w:val="00394803"/>
    <w:rsid w:val="003A11C0"/>
    <w:rsid w:val="003A176A"/>
    <w:rsid w:val="003A3B77"/>
    <w:rsid w:val="003B3545"/>
    <w:rsid w:val="003C0378"/>
    <w:rsid w:val="003C5B4E"/>
    <w:rsid w:val="003E1B4A"/>
    <w:rsid w:val="003E53EB"/>
    <w:rsid w:val="003F1A66"/>
    <w:rsid w:val="003F227A"/>
    <w:rsid w:val="0040386E"/>
    <w:rsid w:val="0040563E"/>
    <w:rsid w:val="004165C7"/>
    <w:rsid w:val="00416DAA"/>
    <w:rsid w:val="004308BE"/>
    <w:rsid w:val="00432D86"/>
    <w:rsid w:val="0043484B"/>
    <w:rsid w:val="0044106D"/>
    <w:rsid w:val="00441562"/>
    <w:rsid w:val="00444DA4"/>
    <w:rsid w:val="004453AC"/>
    <w:rsid w:val="00446FF7"/>
    <w:rsid w:val="00450D5A"/>
    <w:rsid w:val="0045161B"/>
    <w:rsid w:val="004672CA"/>
    <w:rsid w:val="004706A8"/>
    <w:rsid w:val="00473B22"/>
    <w:rsid w:val="0047672C"/>
    <w:rsid w:val="00481908"/>
    <w:rsid w:val="00484212"/>
    <w:rsid w:val="004A5F47"/>
    <w:rsid w:val="004B7173"/>
    <w:rsid w:val="004B7D71"/>
    <w:rsid w:val="004C5A0E"/>
    <w:rsid w:val="004D3509"/>
    <w:rsid w:val="004D3B47"/>
    <w:rsid w:val="004D43EC"/>
    <w:rsid w:val="004D7039"/>
    <w:rsid w:val="004E42A0"/>
    <w:rsid w:val="004E6910"/>
    <w:rsid w:val="004E789E"/>
    <w:rsid w:val="004F4EA2"/>
    <w:rsid w:val="004F54E0"/>
    <w:rsid w:val="00502105"/>
    <w:rsid w:val="00507C03"/>
    <w:rsid w:val="00512784"/>
    <w:rsid w:val="005130E5"/>
    <w:rsid w:val="0051353F"/>
    <w:rsid w:val="00517ABA"/>
    <w:rsid w:val="00532211"/>
    <w:rsid w:val="00533953"/>
    <w:rsid w:val="0054699D"/>
    <w:rsid w:val="005505FC"/>
    <w:rsid w:val="005508CE"/>
    <w:rsid w:val="0055280F"/>
    <w:rsid w:val="005630A9"/>
    <w:rsid w:val="00565CF1"/>
    <w:rsid w:val="005764F7"/>
    <w:rsid w:val="005831CE"/>
    <w:rsid w:val="0058435F"/>
    <w:rsid w:val="0059403F"/>
    <w:rsid w:val="005B06F0"/>
    <w:rsid w:val="005C1076"/>
    <w:rsid w:val="005C7567"/>
    <w:rsid w:val="005D18B1"/>
    <w:rsid w:val="005D77F6"/>
    <w:rsid w:val="005E1473"/>
    <w:rsid w:val="005F0AF5"/>
    <w:rsid w:val="00603B8A"/>
    <w:rsid w:val="00604084"/>
    <w:rsid w:val="006135E6"/>
    <w:rsid w:val="00615B73"/>
    <w:rsid w:val="00624B60"/>
    <w:rsid w:val="00632558"/>
    <w:rsid w:val="00634391"/>
    <w:rsid w:val="00643519"/>
    <w:rsid w:val="00647DBE"/>
    <w:rsid w:val="00650687"/>
    <w:rsid w:val="006551A4"/>
    <w:rsid w:val="00655EA2"/>
    <w:rsid w:val="006725EC"/>
    <w:rsid w:val="006800F2"/>
    <w:rsid w:val="00685EA0"/>
    <w:rsid w:val="0068602F"/>
    <w:rsid w:val="00686B72"/>
    <w:rsid w:val="00686D69"/>
    <w:rsid w:val="006903EA"/>
    <w:rsid w:val="006949AD"/>
    <w:rsid w:val="006959E1"/>
    <w:rsid w:val="006A5E06"/>
    <w:rsid w:val="006A7A49"/>
    <w:rsid w:val="006D282C"/>
    <w:rsid w:val="006E0897"/>
    <w:rsid w:val="006E52AF"/>
    <w:rsid w:val="006E63C3"/>
    <w:rsid w:val="006E6418"/>
    <w:rsid w:val="007120DC"/>
    <w:rsid w:val="00717538"/>
    <w:rsid w:val="007250BA"/>
    <w:rsid w:val="00743FDE"/>
    <w:rsid w:val="00755B02"/>
    <w:rsid w:val="00760FEF"/>
    <w:rsid w:val="0077724C"/>
    <w:rsid w:val="00780410"/>
    <w:rsid w:val="007A6AE3"/>
    <w:rsid w:val="007B2AAC"/>
    <w:rsid w:val="007C24CC"/>
    <w:rsid w:val="007C4794"/>
    <w:rsid w:val="007C5856"/>
    <w:rsid w:val="007D1765"/>
    <w:rsid w:val="007E0298"/>
    <w:rsid w:val="007E4664"/>
    <w:rsid w:val="0080215B"/>
    <w:rsid w:val="00804384"/>
    <w:rsid w:val="00812ECA"/>
    <w:rsid w:val="00813E53"/>
    <w:rsid w:val="008151C2"/>
    <w:rsid w:val="008153DC"/>
    <w:rsid w:val="0081775A"/>
    <w:rsid w:val="00825B73"/>
    <w:rsid w:val="008414AA"/>
    <w:rsid w:val="008455B4"/>
    <w:rsid w:val="00852D55"/>
    <w:rsid w:val="00852DC1"/>
    <w:rsid w:val="00855414"/>
    <w:rsid w:val="00865B86"/>
    <w:rsid w:val="00870F47"/>
    <w:rsid w:val="008711B2"/>
    <w:rsid w:val="00877E3B"/>
    <w:rsid w:val="00883226"/>
    <w:rsid w:val="00896DDC"/>
    <w:rsid w:val="008A2CB7"/>
    <w:rsid w:val="008A6DAE"/>
    <w:rsid w:val="008B2630"/>
    <w:rsid w:val="008C1F98"/>
    <w:rsid w:val="008C7B8D"/>
    <w:rsid w:val="008D03D6"/>
    <w:rsid w:val="008D0C5C"/>
    <w:rsid w:val="008D333D"/>
    <w:rsid w:val="008E0D02"/>
    <w:rsid w:val="008E0D80"/>
    <w:rsid w:val="008E5549"/>
    <w:rsid w:val="008E6224"/>
    <w:rsid w:val="009125D2"/>
    <w:rsid w:val="00912DC2"/>
    <w:rsid w:val="0091496F"/>
    <w:rsid w:val="00921147"/>
    <w:rsid w:val="00926844"/>
    <w:rsid w:val="0093496F"/>
    <w:rsid w:val="00943B60"/>
    <w:rsid w:val="009450EB"/>
    <w:rsid w:val="00955910"/>
    <w:rsid w:val="00965614"/>
    <w:rsid w:val="0096795E"/>
    <w:rsid w:val="009717FF"/>
    <w:rsid w:val="0099676E"/>
    <w:rsid w:val="009A2953"/>
    <w:rsid w:val="009B0DCB"/>
    <w:rsid w:val="009B3EF5"/>
    <w:rsid w:val="009B7174"/>
    <w:rsid w:val="009C462E"/>
    <w:rsid w:val="009C5C91"/>
    <w:rsid w:val="009D2B62"/>
    <w:rsid w:val="009D2E50"/>
    <w:rsid w:val="009E1379"/>
    <w:rsid w:val="009E1A45"/>
    <w:rsid w:val="009E2B8E"/>
    <w:rsid w:val="009E3A35"/>
    <w:rsid w:val="009E4B8A"/>
    <w:rsid w:val="009F3289"/>
    <w:rsid w:val="009F3540"/>
    <w:rsid w:val="009F5FD6"/>
    <w:rsid w:val="00A01C7A"/>
    <w:rsid w:val="00A03946"/>
    <w:rsid w:val="00A04736"/>
    <w:rsid w:val="00A22C1D"/>
    <w:rsid w:val="00A332E0"/>
    <w:rsid w:val="00A36168"/>
    <w:rsid w:val="00A37822"/>
    <w:rsid w:val="00A41622"/>
    <w:rsid w:val="00A47109"/>
    <w:rsid w:val="00A50A9C"/>
    <w:rsid w:val="00A525E3"/>
    <w:rsid w:val="00A52801"/>
    <w:rsid w:val="00A54998"/>
    <w:rsid w:val="00A559FB"/>
    <w:rsid w:val="00A55AB8"/>
    <w:rsid w:val="00A81237"/>
    <w:rsid w:val="00A8465A"/>
    <w:rsid w:val="00A851EE"/>
    <w:rsid w:val="00A91549"/>
    <w:rsid w:val="00A9352A"/>
    <w:rsid w:val="00A9476A"/>
    <w:rsid w:val="00AA5B28"/>
    <w:rsid w:val="00AB0599"/>
    <w:rsid w:val="00AB5273"/>
    <w:rsid w:val="00AB6805"/>
    <w:rsid w:val="00AC1F83"/>
    <w:rsid w:val="00AD16FE"/>
    <w:rsid w:val="00AD37DE"/>
    <w:rsid w:val="00AD7946"/>
    <w:rsid w:val="00AF0255"/>
    <w:rsid w:val="00AF2EB6"/>
    <w:rsid w:val="00AF3C22"/>
    <w:rsid w:val="00B02461"/>
    <w:rsid w:val="00B11860"/>
    <w:rsid w:val="00B147D2"/>
    <w:rsid w:val="00B16564"/>
    <w:rsid w:val="00B37134"/>
    <w:rsid w:val="00B44B83"/>
    <w:rsid w:val="00B5092B"/>
    <w:rsid w:val="00B53520"/>
    <w:rsid w:val="00B54981"/>
    <w:rsid w:val="00B56B1C"/>
    <w:rsid w:val="00B62B2A"/>
    <w:rsid w:val="00B63C70"/>
    <w:rsid w:val="00B714E3"/>
    <w:rsid w:val="00B71F70"/>
    <w:rsid w:val="00B8580A"/>
    <w:rsid w:val="00B86D0F"/>
    <w:rsid w:val="00B90B3B"/>
    <w:rsid w:val="00B91A8D"/>
    <w:rsid w:val="00B963B4"/>
    <w:rsid w:val="00BA25F7"/>
    <w:rsid w:val="00BB4216"/>
    <w:rsid w:val="00BC22BC"/>
    <w:rsid w:val="00BC6733"/>
    <w:rsid w:val="00BD3AEB"/>
    <w:rsid w:val="00BE2BA6"/>
    <w:rsid w:val="00BF5C2B"/>
    <w:rsid w:val="00C02716"/>
    <w:rsid w:val="00C056EF"/>
    <w:rsid w:val="00C24EB9"/>
    <w:rsid w:val="00C3598A"/>
    <w:rsid w:val="00C43B5A"/>
    <w:rsid w:val="00C44619"/>
    <w:rsid w:val="00C64EF2"/>
    <w:rsid w:val="00C67503"/>
    <w:rsid w:val="00C74CFD"/>
    <w:rsid w:val="00C90492"/>
    <w:rsid w:val="00C931B7"/>
    <w:rsid w:val="00CA0BA0"/>
    <w:rsid w:val="00CA283B"/>
    <w:rsid w:val="00CA7D48"/>
    <w:rsid w:val="00CC30B1"/>
    <w:rsid w:val="00CC657A"/>
    <w:rsid w:val="00CD24C0"/>
    <w:rsid w:val="00CE4CE4"/>
    <w:rsid w:val="00CF02CA"/>
    <w:rsid w:val="00CF165D"/>
    <w:rsid w:val="00D04500"/>
    <w:rsid w:val="00D1204A"/>
    <w:rsid w:val="00D129A2"/>
    <w:rsid w:val="00D144FD"/>
    <w:rsid w:val="00D16055"/>
    <w:rsid w:val="00D164F9"/>
    <w:rsid w:val="00D33DA5"/>
    <w:rsid w:val="00D35365"/>
    <w:rsid w:val="00D476AB"/>
    <w:rsid w:val="00D5778B"/>
    <w:rsid w:val="00D65EBC"/>
    <w:rsid w:val="00D70EB3"/>
    <w:rsid w:val="00D7372F"/>
    <w:rsid w:val="00D76A33"/>
    <w:rsid w:val="00D77246"/>
    <w:rsid w:val="00D902DB"/>
    <w:rsid w:val="00D95FB5"/>
    <w:rsid w:val="00DB28C8"/>
    <w:rsid w:val="00E05D58"/>
    <w:rsid w:val="00E23E36"/>
    <w:rsid w:val="00E343C2"/>
    <w:rsid w:val="00E34AF4"/>
    <w:rsid w:val="00E34CE8"/>
    <w:rsid w:val="00E37A94"/>
    <w:rsid w:val="00E400F0"/>
    <w:rsid w:val="00E50253"/>
    <w:rsid w:val="00E66235"/>
    <w:rsid w:val="00E713F6"/>
    <w:rsid w:val="00E97516"/>
    <w:rsid w:val="00EA186F"/>
    <w:rsid w:val="00EA5E23"/>
    <w:rsid w:val="00EB24E0"/>
    <w:rsid w:val="00EB7274"/>
    <w:rsid w:val="00EC2511"/>
    <w:rsid w:val="00ED609C"/>
    <w:rsid w:val="00EE18F4"/>
    <w:rsid w:val="00EE50C4"/>
    <w:rsid w:val="00F05DB6"/>
    <w:rsid w:val="00F07E54"/>
    <w:rsid w:val="00F1419A"/>
    <w:rsid w:val="00F17879"/>
    <w:rsid w:val="00F21F89"/>
    <w:rsid w:val="00F30F6E"/>
    <w:rsid w:val="00F41164"/>
    <w:rsid w:val="00F50832"/>
    <w:rsid w:val="00F50E6B"/>
    <w:rsid w:val="00F532D1"/>
    <w:rsid w:val="00F63351"/>
    <w:rsid w:val="00F64674"/>
    <w:rsid w:val="00F76FB0"/>
    <w:rsid w:val="00F8368C"/>
    <w:rsid w:val="00F94675"/>
    <w:rsid w:val="00FA41C0"/>
    <w:rsid w:val="00FA4E61"/>
    <w:rsid w:val="00FA6CC5"/>
    <w:rsid w:val="00FB2845"/>
    <w:rsid w:val="00FB2AA9"/>
    <w:rsid w:val="00FD3297"/>
    <w:rsid w:val="00FD77F5"/>
    <w:rsid w:val="00FE3118"/>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3589"/>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styleId="CommentReference">
    <w:name w:val="annotation reference"/>
    <w:basedOn w:val="DefaultParagraphFont"/>
    <w:uiPriority w:val="99"/>
    <w:semiHidden/>
    <w:unhideWhenUsed/>
    <w:rsid w:val="0099676E"/>
    <w:rPr>
      <w:sz w:val="16"/>
      <w:szCs w:val="16"/>
    </w:rPr>
  </w:style>
  <w:style w:type="paragraph" w:styleId="CommentText">
    <w:name w:val="annotation text"/>
    <w:basedOn w:val="Normal"/>
    <w:link w:val="CommentTextChar"/>
    <w:uiPriority w:val="99"/>
    <w:semiHidden/>
    <w:unhideWhenUsed/>
    <w:rsid w:val="0099676E"/>
    <w:rPr>
      <w:sz w:val="20"/>
      <w:szCs w:val="20"/>
    </w:rPr>
  </w:style>
  <w:style w:type="character" w:customStyle="1" w:styleId="CommentTextChar">
    <w:name w:val="Comment Text Char"/>
    <w:basedOn w:val="DefaultParagraphFont"/>
    <w:link w:val="CommentText"/>
    <w:uiPriority w:val="99"/>
    <w:semiHidden/>
    <w:rsid w:val="0099676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9676E"/>
    <w:rPr>
      <w:b/>
      <w:bCs/>
    </w:rPr>
  </w:style>
  <w:style w:type="character" w:customStyle="1" w:styleId="CommentSubjectChar">
    <w:name w:val="Comment Subject Char"/>
    <w:basedOn w:val="CommentTextChar"/>
    <w:link w:val="CommentSubject"/>
    <w:uiPriority w:val="99"/>
    <w:semiHidden/>
    <w:rsid w:val="0099676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475201">
      <w:bodyDiv w:val="1"/>
      <w:marLeft w:val="0"/>
      <w:marRight w:val="0"/>
      <w:marTop w:val="0"/>
      <w:marBottom w:val="0"/>
      <w:divBdr>
        <w:top w:val="none" w:sz="0" w:space="0" w:color="auto"/>
        <w:left w:val="none" w:sz="0" w:space="0" w:color="auto"/>
        <w:bottom w:val="none" w:sz="0" w:space="0" w:color="auto"/>
        <w:right w:val="none" w:sz="0" w:space="0" w:color="auto"/>
      </w:divBdr>
    </w:div>
    <w:div w:id="1000425377">
      <w:bodyDiv w:val="1"/>
      <w:marLeft w:val="0"/>
      <w:marRight w:val="0"/>
      <w:marTop w:val="0"/>
      <w:marBottom w:val="0"/>
      <w:divBdr>
        <w:top w:val="none" w:sz="0" w:space="0" w:color="auto"/>
        <w:left w:val="none" w:sz="0" w:space="0" w:color="auto"/>
        <w:bottom w:val="none" w:sz="0" w:space="0" w:color="auto"/>
        <w:right w:val="none" w:sz="0" w:space="0" w:color="auto"/>
      </w:divBdr>
      <w:divsChild>
        <w:div w:id="337003933">
          <w:marLeft w:val="0"/>
          <w:marRight w:val="0"/>
          <w:marTop w:val="0"/>
          <w:marBottom w:val="0"/>
          <w:divBdr>
            <w:top w:val="none" w:sz="0" w:space="0" w:color="auto"/>
            <w:left w:val="none" w:sz="0" w:space="0" w:color="auto"/>
            <w:bottom w:val="none" w:sz="0" w:space="0" w:color="auto"/>
            <w:right w:val="none" w:sz="0" w:space="0" w:color="auto"/>
          </w:divBdr>
          <w:divsChild>
            <w:div w:id="1277830871">
              <w:marLeft w:val="0"/>
              <w:marRight w:val="0"/>
              <w:marTop w:val="0"/>
              <w:marBottom w:val="0"/>
              <w:divBdr>
                <w:top w:val="none" w:sz="0" w:space="0" w:color="auto"/>
                <w:left w:val="none" w:sz="0" w:space="0" w:color="auto"/>
                <w:bottom w:val="none" w:sz="0" w:space="0" w:color="auto"/>
                <w:right w:val="none" w:sz="0" w:space="0" w:color="auto"/>
              </w:divBdr>
              <w:divsChild>
                <w:div w:id="1554731129">
                  <w:marLeft w:val="0"/>
                  <w:marRight w:val="0"/>
                  <w:marTop w:val="0"/>
                  <w:marBottom w:val="0"/>
                  <w:divBdr>
                    <w:top w:val="none" w:sz="0" w:space="0" w:color="auto"/>
                    <w:left w:val="none" w:sz="0" w:space="0" w:color="auto"/>
                    <w:bottom w:val="none" w:sz="0" w:space="0" w:color="auto"/>
                    <w:right w:val="none" w:sz="0" w:space="0" w:color="auto"/>
                  </w:divBdr>
                  <w:divsChild>
                    <w:div w:id="1215507645">
                      <w:marLeft w:val="0"/>
                      <w:marRight w:val="0"/>
                      <w:marTop w:val="0"/>
                      <w:marBottom w:val="0"/>
                      <w:divBdr>
                        <w:top w:val="none" w:sz="0" w:space="0" w:color="auto"/>
                        <w:left w:val="none" w:sz="0" w:space="0" w:color="auto"/>
                        <w:bottom w:val="none" w:sz="0" w:space="0" w:color="auto"/>
                        <w:right w:val="none" w:sz="0" w:space="0" w:color="auto"/>
                      </w:divBdr>
                      <w:divsChild>
                        <w:div w:id="883561672">
                          <w:marLeft w:val="0"/>
                          <w:marRight w:val="0"/>
                          <w:marTop w:val="0"/>
                          <w:marBottom w:val="0"/>
                          <w:divBdr>
                            <w:top w:val="none" w:sz="0" w:space="0" w:color="auto"/>
                            <w:left w:val="none" w:sz="0" w:space="0" w:color="auto"/>
                            <w:bottom w:val="none" w:sz="0" w:space="0" w:color="auto"/>
                            <w:right w:val="none" w:sz="0" w:space="0" w:color="auto"/>
                          </w:divBdr>
                          <w:divsChild>
                            <w:div w:id="1185052802">
                              <w:marLeft w:val="0"/>
                              <w:marRight w:val="0"/>
                              <w:marTop w:val="0"/>
                              <w:marBottom w:val="0"/>
                              <w:divBdr>
                                <w:top w:val="none" w:sz="0" w:space="0" w:color="auto"/>
                                <w:left w:val="none" w:sz="0" w:space="0" w:color="auto"/>
                                <w:bottom w:val="none" w:sz="0" w:space="0" w:color="auto"/>
                                <w:right w:val="none" w:sz="0" w:space="0" w:color="auto"/>
                              </w:divBdr>
                              <w:divsChild>
                                <w:div w:id="1875730948">
                                  <w:blockQuote w:val="1"/>
                                  <w:marLeft w:val="1200"/>
                                  <w:marRight w:val="1200"/>
                                  <w:marTop w:val="300"/>
                                  <w:marBottom w:val="300"/>
                                  <w:divBdr>
                                    <w:top w:val="none" w:sz="0" w:space="0" w:color="auto"/>
                                    <w:left w:val="single" w:sz="12" w:space="8" w:color="CCCCCC"/>
                                    <w:bottom w:val="none" w:sz="0" w:space="0" w:color="auto"/>
                                    <w:right w:val="none" w:sz="0" w:space="0" w:color="auto"/>
                                  </w:divBdr>
                                </w:div>
                              </w:divsChild>
                            </w:div>
                          </w:divsChild>
                        </w:div>
                      </w:divsChild>
                    </w:div>
                  </w:divsChild>
                </w:div>
              </w:divsChild>
            </w:div>
          </w:divsChild>
        </w:div>
      </w:divsChild>
    </w:div>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urseryrhymes.org/nursery-rhyme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urseryrhymes.org/nursery-rhymes.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urseryrhymes.org/nursery-rhyme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8431400-B9FD-47F6-B1AC-D7F79C49528F}">
  <ds:schemaRefs>
    <ds:schemaRef ds:uri="http://schemas.openxmlformats.org/officeDocument/2006/bibliography"/>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1748</Words>
  <Characters>9969</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Weinrich, Ashli</cp:lastModifiedBy>
  <cp:revision>2</cp:revision>
  <dcterms:created xsi:type="dcterms:W3CDTF">2017-04-06T18:08:00Z</dcterms:created>
  <dcterms:modified xsi:type="dcterms:W3CDTF">2021-03-02T17:30:00Z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6e31921e-0184-4b47-9d1f-87857ff0d8ab</vt:lpwstr>
  </property>
  <property fmtid="{D5CDD505-2E9C-101B-9397-08002B2CF9AE}" pid="4" name="_dlc_DocId">
    <vt:lpwstr>6HAXTY5FZTHJ-43-2509</vt:lpwstr>
  </property>
  <property fmtid="{D5CDD505-2E9C-101B-9397-08002B2CF9AE}" pid="5" name="_dlc_DocIdUrl">
    <vt:lpwstr>https://ffanet.ffa.org/sites/collaboration/edresources/_layouts/15/DocIdRedir.aspx?ID=6HAXTY5FZTHJ-43-2509, 6HAXTY5FZTHJ-43-2509</vt:lpwstr>
  </property>
</Properties>
</file>