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700658">
      <w:pPr>
        <w:pStyle w:val="ListParagraph"/>
      </w:pPr>
    </w:p>
    <w:p w14:paraId="7FA64CDF" w14:textId="541CF039" w:rsidR="00A9352A" w:rsidRPr="00B45452" w:rsidRDefault="031F13CE" w:rsidP="009D2E50">
      <w:pPr>
        <w:pStyle w:val="DocumentTitle"/>
      </w:pPr>
      <w:r>
        <w:t xml:space="preserve">SAEs: Using Your Voice   </w:t>
      </w:r>
    </w:p>
    <w:p w14:paraId="29DFFE73" w14:textId="7B00831E" w:rsidR="00A9352A" w:rsidRDefault="031F13CE" w:rsidP="031F13CE">
      <w:pPr>
        <w:pStyle w:val="FFABody"/>
        <w:rPr>
          <w:i/>
          <w:iCs/>
          <w:sz w:val="14"/>
          <w:szCs w:val="14"/>
        </w:rPr>
      </w:pPr>
      <w:r w:rsidRPr="031F13CE">
        <w:rPr>
          <w:i/>
          <w:iCs/>
          <w:sz w:val="14"/>
          <w:szCs w:val="14"/>
        </w:rPr>
        <w:t>Created: 08/2017 by the National FFA Organization</w:t>
      </w:r>
    </w:p>
    <w:p w14:paraId="040475EC" w14:textId="77777777" w:rsidR="009D2E50" w:rsidRPr="00374A0F" w:rsidRDefault="009D2E50" w:rsidP="00A9352A">
      <w:pPr>
        <w:pStyle w:val="FFABody"/>
        <w:rPr>
          <w:bCs/>
          <w:i/>
          <w:color w:val="272929"/>
          <w:sz w:val="14"/>
        </w:rPr>
      </w:pPr>
    </w:p>
    <w:p w14:paraId="4DDA32FF" w14:textId="3F8CEBB6" w:rsidR="004B7173" w:rsidRDefault="031F13CE" w:rsidP="00B62B2A">
      <w:pPr>
        <w:pStyle w:val="FFASub1"/>
      </w:pPr>
      <w:r>
        <w:t>Student Learning Objectives:</w:t>
      </w:r>
    </w:p>
    <w:p w14:paraId="31A8108F" w14:textId="563436EF" w:rsidR="009D2E50" w:rsidRPr="000D14EA" w:rsidRDefault="031F13CE" w:rsidP="031F13CE">
      <w:pPr>
        <w:rPr>
          <w:rFonts w:ascii="Verdana" w:eastAsia="Verdana" w:hAnsi="Verdana" w:cs="Verdana"/>
          <w:sz w:val="17"/>
          <w:szCs w:val="17"/>
        </w:rPr>
      </w:pPr>
      <w:r w:rsidRPr="031F13CE">
        <w:rPr>
          <w:rFonts w:ascii="Verdana" w:eastAsia="Verdana" w:hAnsi="Verdana" w:cs="Verdana"/>
          <w:sz w:val="17"/>
          <w:szCs w:val="17"/>
        </w:rPr>
        <w:t>After completing these activities, students will…</w:t>
      </w:r>
      <w:r w:rsidRPr="031F13CE">
        <w:rPr>
          <w:highlight w:val="yellow"/>
        </w:rPr>
        <w:t xml:space="preserve"> </w:t>
      </w:r>
    </w:p>
    <w:p w14:paraId="6302B124" w14:textId="6D5A2DE6" w:rsidR="009D2E50" w:rsidRPr="000D14EA" w:rsidRDefault="031F13CE" w:rsidP="009D2E50">
      <w:pPr>
        <w:pStyle w:val="FFABody"/>
        <w:numPr>
          <w:ilvl w:val="0"/>
          <w:numId w:val="3"/>
        </w:numPr>
      </w:pPr>
      <w:r>
        <w:t>Create an inventory of resources and connections to develop a supervised agricultural experience (SAE) program.</w:t>
      </w:r>
    </w:p>
    <w:p w14:paraId="1D814946" w14:textId="5B9BABDD" w:rsidR="000240AC" w:rsidRDefault="031F13CE" w:rsidP="00AD6ADA">
      <w:pPr>
        <w:pStyle w:val="FFABody"/>
        <w:numPr>
          <w:ilvl w:val="0"/>
          <w:numId w:val="3"/>
        </w:numPr>
      </w:pPr>
      <w:r>
        <w:t xml:space="preserve">Plan opportunities for SAEs. </w:t>
      </w:r>
    </w:p>
    <w:p w14:paraId="2D259770" w14:textId="523A209F" w:rsidR="009D2E50" w:rsidRPr="00F139E5" w:rsidRDefault="031F13CE" w:rsidP="00AD6ADA">
      <w:pPr>
        <w:pStyle w:val="FFABody"/>
        <w:numPr>
          <w:ilvl w:val="0"/>
          <w:numId w:val="3"/>
        </w:numPr>
      </w:pPr>
      <w:r>
        <w:t xml:space="preserve">Understand the importance of being an agriculture advocate in our world.  </w:t>
      </w:r>
    </w:p>
    <w:p w14:paraId="4B89A676" w14:textId="77777777" w:rsidR="00C863D1" w:rsidRDefault="00C863D1" w:rsidP="00C863D1">
      <w:pPr>
        <w:pStyle w:val="FFABody"/>
        <w:ind w:left="720"/>
      </w:pPr>
    </w:p>
    <w:p w14:paraId="01121112" w14:textId="27A901C9" w:rsidR="009D2E50" w:rsidRDefault="031F13CE" w:rsidP="009D2E50">
      <w:pPr>
        <w:pStyle w:val="FFASub1"/>
      </w:pPr>
      <w:r>
        <w:t xml:space="preserve">Time Required:  </w:t>
      </w:r>
      <w:r w:rsidRPr="031F13CE">
        <w:rPr>
          <w:rStyle w:val="FFABodyChar"/>
          <w:b w:val="0"/>
          <w:caps w:val="0"/>
        </w:rPr>
        <w:t xml:space="preserve"> 30 minutes</w:t>
      </w:r>
    </w:p>
    <w:p w14:paraId="162F6A80" w14:textId="4DE2EC74" w:rsidR="009D2E50" w:rsidRDefault="031F13CE" w:rsidP="031F13CE">
      <w:pPr>
        <w:pStyle w:val="FFASub1"/>
        <w:rPr>
          <w:rStyle w:val="FFABodyChar"/>
          <w:b w:val="0"/>
          <w:caps w:val="0"/>
        </w:rPr>
      </w:pPr>
      <w:r>
        <w:t xml:space="preserve">Resources:  </w:t>
      </w:r>
    </w:p>
    <w:p w14:paraId="3F55748A" w14:textId="41E89F7A" w:rsidR="00F87CE3" w:rsidRPr="00125E81" w:rsidRDefault="031F13CE" w:rsidP="031F13CE">
      <w:pPr>
        <w:pStyle w:val="FFABody"/>
        <w:numPr>
          <w:ilvl w:val="0"/>
          <w:numId w:val="14"/>
        </w:numPr>
        <w:rPr>
          <w:rStyle w:val="FFABodyChar"/>
        </w:rPr>
      </w:pPr>
      <w:r w:rsidRPr="031F13CE">
        <w:rPr>
          <w:rStyle w:val="FFABodyChar"/>
        </w:rPr>
        <w:t>FFA.org</w:t>
      </w:r>
    </w:p>
    <w:p w14:paraId="65649F0B" w14:textId="4A1F47A6" w:rsidR="00661C7E" w:rsidRDefault="00F87CE3" w:rsidP="00423A98">
      <w:pPr>
        <w:pStyle w:val="FFABody"/>
        <w:numPr>
          <w:ilvl w:val="0"/>
          <w:numId w:val="14"/>
        </w:numPr>
      </w:pPr>
      <w:r>
        <w:t>Video</w:t>
      </w:r>
      <w:r w:rsidRPr="009D0873">
        <w:t xml:space="preserve">: </w:t>
      </w:r>
      <w:r w:rsidR="00D856F2">
        <w:t>“</w:t>
      </w:r>
      <w:r w:rsidR="00813003" w:rsidRPr="031F13CE">
        <w:t>Emily Seifert</w:t>
      </w:r>
      <w:r w:rsidR="00093366" w:rsidRPr="031F13CE">
        <w:rPr>
          <w:rFonts w:ascii="Calibri" w:eastAsia="Calibri" w:hAnsi="Calibri" w:cs="Calibri"/>
        </w:rPr>
        <w:t>—</w:t>
      </w:r>
      <w:r w:rsidR="006D6B8C" w:rsidRPr="031F13CE">
        <w:t>SAE</w:t>
      </w:r>
      <w:r w:rsidR="00093366" w:rsidRPr="031F13CE">
        <w:rPr>
          <w:rFonts w:ascii="Calibri" w:eastAsia="Calibri" w:hAnsi="Calibri" w:cs="Calibri"/>
        </w:rPr>
        <w:t>—</w:t>
      </w:r>
      <w:r w:rsidR="00813003" w:rsidRPr="031F13CE">
        <w:t>Agriculture Communications</w:t>
      </w:r>
      <w:r w:rsidR="00D856F2" w:rsidRPr="031F13CE">
        <w:rPr>
          <w:rFonts w:ascii="Calibri" w:eastAsia="Calibri" w:hAnsi="Calibri" w:cs="Calibri"/>
        </w:rPr>
        <w:t>,”</w:t>
      </w:r>
      <w:r w:rsidR="000240AC" w:rsidRPr="031F13CE">
        <w:rPr>
          <w:rFonts w:ascii="Calibri" w:eastAsia="Calibri" w:hAnsi="Calibri" w:cs="Calibri"/>
        </w:rPr>
        <w:t xml:space="preserve"> </w:t>
      </w:r>
      <w:hyperlink r:id="rId12" w:history="1">
        <w:r w:rsidR="004E6423" w:rsidRPr="00DA3815">
          <w:rPr>
            <w:rStyle w:val="Hyperlink"/>
          </w:rPr>
          <w:t>https://vimeo.com/223140883</w:t>
        </w:r>
      </w:hyperlink>
      <w:r w:rsidR="004E6423">
        <w:t xml:space="preserve"> </w:t>
      </w:r>
      <w:r w:rsidR="00661C7E">
        <w:tab/>
      </w:r>
    </w:p>
    <w:p w14:paraId="3C0DA99D" w14:textId="77777777" w:rsidR="00D856F2" w:rsidRPr="00661C7E" w:rsidRDefault="00D856F2" w:rsidP="00D55CD9">
      <w:pPr>
        <w:pStyle w:val="FFABody"/>
        <w:ind w:left="720"/>
        <w:rPr>
          <w:rStyle w:val="Hyperlink"/>
          <w:color w:val="070909"/>
          <w:u w:val="none"/>
        </w:rPr>
      </w:pPr>
    </w:p>
    <w:p w14:paraId="35382D96" w14:textId="2F4B739C" w:rsidR="009D2E50" w:rsidRPr="00B62B2A" w:rsidRDefault="031F13CE" w:rsidP="00B62B2A">
      <w:pPr>
        <w:pStyle w:val="FFASub1"/>
      </w:pPr>
      <w:r>
        <w:t>Equipment and Supplies Needed:</w:t>
      </w:r>
    </w:p>
    <w:p w14:paraId="09347B4C" w14:textId="2D0C9A33" w:rsidR="00125E81" w:rsidRPr="00125E81" w:rsidRDefault="031F13CE" w:rsidP="00F87CE3">
      <w:pPr>
        <w:pStyle w:val="FFABody"/>
        <w:numPr>
          <w:ilvl w:val="0"/>
          <w:numId w:val="17"/>
        </w:numPr>
      </w:pPr>
      <w:r>
        <w:t>A copy of the “Using Your Voice” and “Rubric” worksheets for each student</w:t>
      </w:r>
    </w:p>
    <w:p w14:paraId="3D6AC184" w14:textId="207814C1" w:rsidR="00125E81" w:rsidRPr="00125E81" w:rsidRDefault="031F13CE" w:rsidP="00F87CE3">
      <w:pPr>
        <w:pStyle w:val="FFABody"/>
        <w:numPr>
          <w:ilvl w:val="0"/>
          <w:numId w:val="17"/>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31F13CE" w:rsidP="004B7173">
      <w:pPr>
        <w:pStyle w:val="FFABody"/>
      </w:pPr>
      <w:r w:rsidRPr="031F13CE">
        <w:rPr>
          <w:rFonts w:ascii="Georgia" w:eastAsia="Georgia" w:hAnsi="Georgia" w:cs="Georgia"/>
          <w:b/>
          <w:bCs/>
          <w:caps/>
          <w:color w:val="DA291C"/>
          <w:sz w:val="18"/>
          <w:szCs w:val="18"/>
        </w:rPr>
        <w:t xml:space="preserve">This quick lesson plan would work well as: </w:t>
      </w:r>
    </w:p>
    <w:p w14:paraId="074EEF44" w14:textId="208FE6C0" w:rsidR="00F87CE3" w:rsidRDefault="031F13CE" w:rsidP="00F87CE3">
      <w:pPr>
        <w:pStyle w:val="FFABody"/>
        <w:numPr>
          <w:ilvl w:val="0"/>
          <w:numId w:val="12"/>
        </w:numPr>
      </w:pPr>
      <w:r>
        <w:t>Part of an SAE lesson/unit.</w:t>
      </w:r>
    </w:p>
    <w:p w14:paraId="521AD725" w14:textId="34B86427" w:rsidR="005427C1" w:rsidRPr="003E57D4" w:rsidRDefault="031F13CE" w:rsidP="00F87CE3">
      <w:pPr>
        <w:pStyle w:val="FFABody"/>
        <w:numPr>
          <w:ilvl w:val="0"/>
          <w:numId w:val="12"/>
        </w:numPr>
      </w:pPr>
      <w:r>
        <w:t>A lesson on career preparation.</w:t>
      </w:r>
    </w:p>
    <w:p w14:paraId="559E5E45" w14:textId="77777777" w:rsidR="001A3DB4" w:rsidRDefault="001A3DB4" w:rsidP="001A3DB4">
      <w:pPr>
        <w:pStyle w:val="FFABody"/>
        <w:ind w:left="720"/>
      </w:pPr>
    </w:p>
    <w:p w14:paraId="61E43F00" w14:textId="77777777" w:rsidR="000074D6" w:rsidRDefault="000074D6" w:rsidP="000074D6">
      <w:pPr>
        <w:pStyle w:val="FFASub1"/>
        <w:spacing w:line="240" w:lineRule="auto"/>
      </w:pPr>
      <w:r>
        <w:t xml:space="preserve">Student Activity Sheets: </w:t>
      </w:r>
    </w:p>
    <w:p w14:paraId="0C51D053" w14:textId="77777777" w:rsidR="000074D6" w:rsidRDefault="000074D6" w:rsidP="000074D6">
      <w:pPr>
        <w:pStyle w:val="FFABody"/>
      </w:pPr>
      <w:r>
        <w:t xml:space="preserve">Direct access to student activity sheets without lesson plan or answer key for easy upload to learning management systems or printing for classwork. </w:t>
      </w:r>
    </w:p>
    <w:p w14:paraId="39B1B427" w14:textId="3F97B966" w:rsidR="000074D6" w:rsidRDefault="000074D6" w:rsidP="000074D6">
      <w:pPr>
        <w:pStyle w:val="FFASub1"/>
        <w:rPr>
          <w:rFonts w:ascii="Verdana" w:hAnsi="Verdana" w:cs="Lasiver-Regular"/>
          <w:b w:val="0"/>
          <w:caps w:val="0"/>
          <w:color w:val="070909"/>
          <w:sz w:val="17"/>
          <w:szCs w:val="17"/>
        </w:rPr>
      </w:pPr>
      <w:r w:rsidRPr="000074D6">
        <w:rPr>
          <w:rStyle w:val="Hyperlink"/>
          <w:rFonts w:ascii="Verdana" w:hAnsi="Verdana" w:cs="Lasiver-Regular"/>
          <w:b w:val="0"/>
          <w:caps w:val="0"/>
          <w:sz w:val="17"/>
          <w:szCs w:val="17"/>
        </w:rPr>
        <w:t>https://ffa.box.com/s/xpjjfcotdrgysasu8czgs4s68w6adkw5</w:t>
      </w:r>
      <w:r>
        <w:rPr>
          <w:rFonts w:ascii="Verdana" w:hAnsi="Verdana" w:cs="Lasiver-Regular"/>
          <w:b w:val="0"/>
          <w:caps w:val="0"/>
          <w:color w:val="070909"/>
          <w:sz w:val="17"/>
          <w:szCs w:val="17"/>
        </w:rPr>
        <w:t xml:space="preserve"> (Word)</w:t>
      </w:r>
    </w:p>
    <w:p w14:paraId="2FFC7396" w14:textId="74829E51" w:rsidR="000074D6" w:rsidRPr="000074D6" w:rsidRDefault="000074D6" w:rsidP="009D2E50">
      <w:pPr>
        <w:pStyle w:val="FFASub1"/>
        <w:rPr>
          <w:rFonts w:ascii="Verdana" w:hAnsi="Verdana" w:cs="Lasiver-Regular"/>
          <w:b w:val="0"/>
          <w:caps w:val="0"/>
          <w:color w:val="070909"/>
          <w:sz w:val="17"/>
          <w:szCs w:val="17"/>
        </w:rPr>
      </w:pPr>
      <w:hyperlink r:id="rId13" w:history="1">
        <w:r w:rsidRPr="003A4FDB">
          <w:rPr>
            <w:rStyle w:val="Hyperlink"/>
            <w:rFonts w:ascii="Verdana" w:hAnsi="Verdana" w:cs="Lasiver-Regular"/>
            <w:b w:val="0"/>
            <w:caps w:val="0"/>
            <w:sz w:val="17"/>
            <w:szCs w:val="17"/>
          </w:rPr>
          <w:t>https://ffa.box.com/s/ke36ieh7na8vw8k488w1ddtcvilf270d</w:t>
        </w:r>
      </w:hyperlink>
      <w:r>
        <w:rPr>
          <w:rFonts w:ascii="Verdana" w:hAnsi="Verdana" w:cs="Lasiver-Regular"/>
          <w:b w:val="0"/>
          <w:caps w:val="0"/>
          <w:color w:val="070909"/>
          <w:sz w:val="17"/>
          <w:szCs w:val="17"/>
        </w:rPr>
        <w:t xml:space="preserve"> </w:t>
      </w:r>
      <w:bookmarkStart w:id="0" w:name="_GoBack"/>
      <w:bookmarkEnd w:id="0"/>
      <w:r>
        <w:rPr>
          <w:rFonts w:ascii="Verdana" w:hAnsi="Verdana" w:cs="Lasiver-Regular"/>
          <w:b w:val="0"/>
          <w:caps w:val="0"/>
          <w:color w:val="070909"/>
          <w:sz w:val="17"/>
          <w:szCs w:val="17"/>
        </w:rPr>
        <w:t>(PDF)</w:t>
      </w:r>
    </w:p>
    <w:p w14:paraId="051FE687" w14:textId="350C328F" w:rsidR="009D2E50" w:rsidRDefault="031F13CE" w:rsidP="009D2E50">
      <w:pPr>
        <w:pStyle w:val="FFASub1"/>
      </w:pPr>
      <w:r>
        <w:t>These activities are aligned to the following standards:</w:t>
      </w:r>
    </w:p>
    <w:p w14:paraId="1285161C" w14:textId="0FDF1ECB" w:rsidR="00F87CE3" w:rsidRDefault="031F13CE" w:rsidP="008151C2">
      <w:pPr>
        <w:pStyle w:val="FFASub2"/>
      </w:pPr>
      <w:r>
        <w:t>AFNR Performance Element</w:t>
      </w:r>
    </w:p>
    <w:p w14:paraId="375C0037" w14:textId="0697FCDE" w:rsidR="008F5E1D" w:rsidRDefault="031F13CE" w:rsidP="008F5E1D">
      <w:pPr>
        <w:pStyle w:val="BulletPoints"/>
        <w:numPr>
          <w:ilvl w:val="0"/>
          <w:numId w:val="21"/>
        </w:numPr>
      </w:pPr>
      <w:r>
        <w:t>CS.05. Describe career opportunities and means to achieve those opportunities in each of the Agriculture, Food &amp; Natural Resources career pathways.</w:t>
      </w:r>
    </w:p>
    <w:p w14:paraId="5D4B44CE" w14:textId="72F740FD" w:rsidR="008151C2" w:rsidRDefault="031F13CE" w:rsidP="008151C2">
      <w:pPr>
        <w:pStyle w:val="FFASub2"/>
      </w:pPr>
      <w:r>
        <w:t>FFA Precept</w:t>
      </w:r>
    </w:p>
    <w:p w14:paraId="34F0E674" w14:textId="77777777" w:rsidR="00F87CE3" w:rsidRDefault="031F13CE" w:rsidP="00F87CE3">
      <w:pPr>
        <w:pStyle w:val="FFABody"/>
        <w:numPr>
          <w:ilvl w:val="0"/>
          <w:numId w:val="8"/>
        </w:numPr>
      </w:pPr>
      <w:r>
        <w:t>FFA.PL-A.Action: Assume responsibility and take the necessary steps to achieve the desired results, no matter what the goal or task at hand.</w:t>
      </w:r>
    </w:p>
    <w:p w14:paraId="18C5AFD5" w14:textId="77777777" w:rsidR="00F87CE3" w:rsidRPr="00701C80" w:rsidRDefault="031F13CE" w:rsidP="00F87CE3">
      <w:pPr>
        <w:pStyle w:val="FFABody"/>
        <w:numPr>
          <w:ilvl w:val="0"/>
          <w:numId w:val="8"/>
        </w:numPr>
      </w:pPr>
      <w:r>
        <w:t>FFA.CS-M.Communication: Effectively interact with others in personal and professional settings.</w:t>
      </w:r>
    </w:p>
    <w:p w14:paraId="5F60B66C" w14:textId="7865EA2A" w:rsidR="008151C2" w:rsidRPr="009156FA" w:rsidRDefault="031F13CE" w:rsidP="031F13CE">
      <w:pPr>
        <w:pStyle w:val="FFASub2"/>
        <w:rPr>
          <w:b/>
          <w:bCs/>
        </w:rPr>
      </w:pPr>
      <w:r>
        <w:t>Common Core - Speaking and Listening</w:t>
      </w:r>
    </w:p>
    <w:p w14:paraId="46CA7E4D" w14:textId="77777777" w:rsidR="00071B1B" w:rsidRDefault="031F13CE" w:rsidP="00071B1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0C21EDC0" w:rsidR="00071B1B" w:rsidRDefault="031F13CE"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65357EB5" w14:textId="07238B97" w:rsidR="008F5E1D" w:rsidRDefault="031F13CE" w:rsidP="008151C2">
      <w:pPr>
        <w:pStyle w:val="FFASub2"/>
      </w:pPr>
      <w:r>
        <w:t>Common Core - Writing</w:t>
      </w:r>
    </w:p>
    <w:p w14:paraId="12130244" w14:textId="0A8F4003" w:rsidR="008F5E1D" w:rsidRDefault="031F13CE" w:rsidP="008F5E1D">
      <w:pPr>
        <w:pStyle w:val="BulletPoints"/>
        <w:numPr>
          <w:ilvl w:val="0"/>
          <w:numId w:val="23"/>
        </w:numPr>
      </w:pPr>
      <w:r>
        <w:t>CCSS.ELA-Literacy.W.9-10.2 Write informative/explanatory texts to examine and convey complex ideas, concepts, and information clearly and accurately through the effective selection, organization, and analysis of content.</w:t>
      </w:r>
    </w:p>
    <w:p w14:paraId="148C9B06" w14:textId="067C2F76" w:rsidR="008151C2" w:rsidRDefault="031F13CE" w:rsidP="008151C2">
      <w:pPr>
        <w:pStyle w:val="FFASub2"/>
      </w:pPr>
      <w:r>
        <w:t>AFNR Career Ready Practices</w:t>
      </w:r>
    </w:p>
    <w:p w14:paraId="2150015A" w14:textId="77777777" w:rsidR="00071B1B" w:rsidRDefault="031F13CE" w:rsidP="00071B1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550AD3E" w14:textId="77777777" w:rsidR="00071B1B" w:rsidRDefault="031F13CE" w:rsidP="00071B1B">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1E58097A" w:rsidR="008151C2" w:rsidRDefault="031F13CE" w:rsidP="008151C2">
      <w:pPr>
        <w:pStyle w:val="FFASub2"/>
      </w:pPr>
      <w:r>
        <w:t xml:space="preserve">Partnership for 21st Century Skills </w:t>
      </w:r>
    </w:p>
    <w:p w14:paraId="604C558C" w14:textId="77777777" w:rsidR="00071B1B" w:rsidRDefault="031F13CE" w:rsidP="00071B1B">
      <w:pPr>
        <w:pStyle w:val="FFABody"/>
        <w:numPr>
          <w:ilvl w:val="0"/>
          <w:numId w:val="9"/>
        </w:numPr>
      </w:pPr>
      <w:r>
        <w:t>Communication</w:t>
      </w:r>
    </w:p>
    <w:p w14:paraId="6B7AD2B1" w14:textId="77777777" w:rsidR="00071B1B" w:rsidRDefault="031F13CE" w:rsidP="00071B1B">
      <w:pPr>
        <w:pStyle w:val="FFABody"/>
        <w:numPr>
          <w:ilvl w:val="0"/>
          <w:numId w:val="9"/>
        </w:numPr>
      </w:pPr>
      <w:r>
        <w:t>Initiative and Self-direction</w:t>
      </w:r>
    </w:p>
    <w:p w14:paraId="61F1D3A6" w14:textId="380F66D0" w:rsidR="00071B1B" w:rsidRDefault="031F13CE" w:rsidP="00071B1B">
      <w:pPr>
        <w:pStyle w:val="FFABody"/>
        <w:numPr>
          <w:ilvl w:val="0"/>
          <w:numId w:val="9"/>
        </w:numPr>
      </w:pPr>
      <w:r>
        <w:t>Leadership and Responsibility</w:t>
      </w:r>
    </w:p>
    <w:p w14:paraId="41E8149A" w14:textId="77777777" w:rsidR="00C37AFB" w:rsidRPr="009156FA" w:rsidRDefault="00C37AFB" w:rsidP="00176D21">
      <w:pPr>
        <w:pStyle w:val="FFABody"/>
        <w:ind w:left="720"/>
      </w:pPr>
    </w:p>
    <w:p w14:paraId="2AEE2C98" w14:textId="0A74F697" w:rsidR="00A9352A" w:rsidRDefault="031F13CE" w:rsidP="00B62B2A">
      <w:pPr>
        <w:pStyle w:val="FFASub1"/>
      </w:pPr>
      <w:r>
        <w:t>Lesson Plan:</w:t>
      </w:r>
    </w:p>
    <w:p w14:paraId="734EBD02" w14:textId="77777777" w:rsidR="00071B1B" w:rsidRDefault="031F13CE" w:rsidP="00071B1B">
      <w:pPr>
        <w:pStyle w:val="FFABody"/>
        <w:numPr>
          <w:ilvl w:val="0"/>
          <w:numId w:val="13"/>
        </w:numPr>
      </w:pPr>
      <w:r w:rsidRPr="031F13CE">
        <w:rPr>
          <w:i/>
          <w:iCs/>
        </w:rPr>
        <w:t>Introduction:</w:t>
      </w:r>
      <w:r>
        <w:t xml:space="preserve"> Ask the class the following questions: </w:t>
      </w:r>
    </w:p>
    <w:p w14:paraId="5EBC8465" w14:textId="578469C6" w:rsidR="00605F5C" w:rsidRDefault="031F13CE" w:rsidP="007D30A3">
      <w:pPr>
        <w:pStyle w:val="FFABody"/>
        <w:numPr>
          <w:ilvl w:val="1"/>
          <w:numId w:val="13"/>
        </w:numPr>
      </w:pPr>
      <w:r>
        <w:t xml:space="preserve">“What is a misconception about you or a friend?” </w:t>
      </w:r>
    </w:p>
    <w:p w14:paraId="6DAEE9F2" w14:textId="6E088337" w:rsidR="00605F5C" w:rsidRDefault="031F13CE" w:rsidP="00605F5C">
      <w:pPr>
        <w:pStyle w:val="FFABody"/>
        <w:numPr>
          <w:ilvl w:val="2"/>
          <w:numId w:val="13"/>
        </w:numPr>
      </w:pPr>
      <w:r>
        <w:t xml:space="preserve">Examples could include many different aspects of opinions. </w:t>
      </w:r>
    </w:p>
    <w:p w14:paraId="579ED867" w14:textId="7DD9ED3D" w:rsidR="00605F5C" w:rsidRDefault="031F13CE" w:rsidP="00605F5C">
      <w:pPr>
        <w:pStyle w:val="FFABody"/>
        <w:numPr>
          <w:ilvl w:val="1"/>
          <w:numId w:val="13"/>
        </w:numPr>
      </w:pPr>
      <w:r>
        <w:t xml:space="preserve">“What is a misconception about being in an agriculture class?” </w:t>
      </w:r>
    </w:p>
    <w:p w14:paraId="2C6F478E" w14:textId="2E9245CF" w:rsidR="00605F5C" w:rsidRDefault="031F13CE" w:rsidP="00605F5C">
      <w:pPr>
        <w:pStyle w:val="FFABody"/>
        <w:numPr>
          <w:ilvl w:val="2"/>
          <w:numId w:val="13"/>
        </w:numPr>
      </w:pPr>
      <w:r>
        <w:t xml:space="preserve">Examples: You are from a farm, you love animals, you are a hick/hillbilly, you are in FFA, you can’t be from the city, you love GMOs, you love organic farming, you believe in factory farming, etc. </w:t>
      </w:r>
    </w:p>
    <w:p w14:paraId="752B72C8" w14:textId="4E5645B1" w:rsidR="003E57D4" w:rsidRDefault="031F13CE" w:rsidP="007D30A3">
      <w:pPr>
        <w:pStyle w:val="FFABody"/>
        <w:numPr>
          <w:ilvl w:val="1"/>
          <w:numId w:val="13"/>
        </w:numPr>
      </w:pPr>
      <w:r>
        <w:t>“What is a misconception or tradition within agriculture that you are passionate about?”</w:t>
      </w:r>
    </w:p>
    <w:p w14:paraId="26907B3E" w14:textId="201FD4F8" w:rsidR="004472DF" w:rsidRDefault="031F13CE" w:rsidP="004472DF">
      <w:pPr>
        <w:pStyle w:val="FFABody"/>
        <w:numPr>
          <w:ilvl w:val="2"/>
          <w:numId w:val="13"/>
        </w:numPr>
      </w:pPr>
      <w:r>
        <w:t xml:space="preserve">Examples could include factory farming, FFA, genetically modified organisms, organic farms, family farms, urban farms, agricultural education, etc. </w:t>
      </w:r>
    </w:p>
    <w:p w14:paraId="7E57A288" w14:textId="1E55F721" w:rsidR="002D3F7A" w:rsidRDefault="031F13CE" w:rsidP="002D3F7A">
      <w:pPr>
        <w:pStyle w:val="FFABody"/>
        <w:numPr>
          <w:ilvl w:val="1"/>
          <w:numId w:val="13"/>
        </w:numPr>
      </w:pPr>
      <w:r>
        <w:t>“Why do you think it is important that we discuss issues and hot topics within the world of agriculture?”</w:t>
      </w:r>
    </w:p>
    <w:p w14:paraId="330AFE1D" w14:textId="003A0444" w:rsidR="00071B1B" w:rsidRDefault="031F13CE" w:rsidP="00071B1B">
      <w:pPr>
        <w:pStyle w:val="FFABody"/>
        <w:numPr>
          <w:ilvl w:val="2"/>
          <w:numId w:val="13"/>
        </w:numPr>
      </w:pPr>
      <w:r>
        <w:t xml:space="preserve">Examples: If we do not, then the consequences can be detrimental; we have an opportunity to educate the public about important misconceptions; we have a unique platform to share our opinion in an effective and persuasive manner; etc. </w:t>
      </w:r>
    </w:p>
    <w:p w14:paraId="314CBCCF" w14:textId="77777777" w:rsidR="00DC0DC1" w:rsidRPr="002D3F7A" w:rsidRDefault="00DC0DC1" w:rsidP="00DC0DC1">
      <w:pPr>
        <w:pStyle w:val="FFABody"/>
        <w:ind w:left="2160"/>
      </w:pPr>
    </w:p>
    <w:p w14:paraId="549E59BE" w14:textId="63BD2767" w:rsidR="001A3DB4" w:rsidRDefault="031F13CE" w:rsidP="00071B1B">
      <w:pPr>
        <w:pStyle w:val="FFABody"/>
        <w:ind w:left="720"/>
      </w:pPr>
      <w:r w:rsidRPr="031F13CE">
        <w:rPr>
          <w:i/>
          <w:iCs/>
        </w:rPr>
        <w:t>Transition</w:t>
      </w:r>
      <w:r>
        <w:t>: “As we watch this quick video about an FFA member’s SAE, think of ways that you could learn from her and create an SAE that advocates for agriculture.”</w:t>
      </w:r>
    </w:p>
    <w:p w14:paraId="4C07E4B4" w14:textId="77777777" w:rsidR="00071B1B" w:rsidRPr="001A3DB4" w:rsidRDefault="00071B1B" w:rsidP="00071B1B">
      <w:pPr>
        <w:pStyle w:val="FFABody"/>
        <w:ind w:left="720"/>
      </w:pPr>
    </w:p>
    <w:p w14:paraId="59E5B174" w14:textId="3F607CF3" w:rsidR="001A3DB4" w:rsidRPr="001A3DB4" w:rsidRDefault="031F13CE" w:rsidP="001A3DB4">
      <w:pPr>
        <w:pStyle w:val="FFABody"/>
        <w:numPr>
          <w:ilvl w:val="0"/>
          <w:numId w:val="13"/>
        </w:numPr>
      </w:pPr>
      <w:r w:rsidRPr="031F13CE">
        <w:rPr>
          <w:i/>
          <w:iCs/>
        </w:rPr>
        <w:t>Activity:</w:t>
      </w:r>
      <w:r>
        <w:t xml:space="preserve"> Each student needs a copy of the handout “Using Your Voice.”  </w:t>
      </w:r>
    </w:p>
    <w:p w14:paraId="601D44DE" w14:textId="4F32A095" w:rsidR="001A3DB4" w:rsidRPr="00A753FF" w:rsidRDefault="031F13CE" w:rsidP="002D0D87">
      <w:pPr>
        <w:pStyle w:val="FFABody"/>
        <w:numPr>
          <w:ilvl w:val="1"/>
          <w:numId w:val="13"/>
        </w:numPr>
      </w:pPr>
      <w:r>
        <w:t>Show the video “Emily Seifert—SAE—Agriculture Communications.</w:t>
      </w:r>
      <w:r w:rsidRPr="031F13CE">
        <w:rPr>
          <w:i/>
          <w:iCs/>
        </w:rPr>
        <w:t>”</w:t>
      </w:r>
      <w:r>
        <w:t xml:space="preserve"> The direct URL is </w:t>
      </w:r>
      <w:hyperlink r:id="rId14">
        <w:r w:rsidRPr="031F13CE">
          <w:rPr>
            <w:rStyle w:val="Hyperlink"/>
          </w:rPr>
          <w:t>https://vimeo.com/223140883</w:t>
        </w:r>
      </w:hyperlink>
      <w:r>
        <w:t>. Students will complete the worksheet as they watch the video.</w:t>
      </w:r>
    </w:p>
    <w:p w14:paraId="7AE05F4F" w14:textId="3D43B160" w:rsidR="00A753FF" w:rsidRPr="00A753FF" w:rsidRDefault="031F13CE" w:rsidP="001A3DB4">
      <w:pPr>
        <w:pStyle w:val="FFABody"/>
        <w:numPr>
          <w:ilvl w:val="1"/>
          <w:numId w:val="13"/>
        </w:numPr>
      </w:pPr>
      <w:r>
        <w:t xml:space="preserve">At the conclusion of the video, have students complete the other activities about agricultural advocacy and SAEs. </w:t>
      </w:r>
    </w:p>
    <w:p w14:paraId="7960E198" w14:textId="77777777" w:rsidR="00071B1B" w:rsidRPr="00A753FF" w:rsidRDefault="00071B1B" w:rsidP="00071B1B">
      <w:pPr>
        <w:pStyle w:val="FFABody"/>
        <w:ind w:left="1440"/>
      </w:pPr>
    </w:p>
    <w:p w14:paraId="19FB2957" w14:textId="004B5AD4" w:rsidR="003E57D4" w:rsidRDefault="031F13CE" w:rsidP="003E57D4">
      <w:pPr>
        <w:pStyle w:val="FFABody"/>
        <w:numPr>
          <w:ilvl w:val="0"/>
          <w:numId w:val="13"/>
        </w:numPr>
      </w:pPr>
      <w:r w:rsidRPr="031F13CE">
        <w:rPr>
          <w:i/>
          <w:iCs/>
        </w:rPr>
        <w:t>Follow Up:</w:t>
      </w:r>
      <w:r>
        <w:t xml:space="preserve"> At the completion of the activity, have a class discussion about the SAE opportunities that students designed to advocate for agriculture. Have students with current SAEs explore how they may be able to expand an area of their SAE to advocate for local, state, national or international agriculture. </w:t>
      </w:r>
    </w:p>
    <w:p w14:paraId="536CC14D" w14:textId="77777777" w:rsidR="003E57D4" w:rsidRDefault="003E57D4" w:rsidP="003E57D4">
      <w:pPr>
        <w:pStyle w:val="FFABody"/>
        <w:ind w:left="720"/>
      </w:pPr>
    </w:p>
    <w:p w14:paraId="41901AE9" w14:textId="72066F08" w:rsidR="003E57D4" w:rsidRPr="007D30A3" w:rsidRDefault="031F13CE" w:rsidP="031F13CE">
      <w:pPr>
        <w:pStyle w:val="FFABody"/>
        <w:numPr>
          <w:ilvl w:val="0"/>
          <w:numId w:val="13"/>
        </w:numPr>
        <w:rPr>
          <w:i/>
          <w:iCs/>
        </w:rPr>
      </w:pPr>
      <w:r w:rsidRPr="031F13CE">
        <w:rPr>
          <w:i/>
          <w:iCs/>
        </w:rPr>
        <w:t>Follow-up Questions:</w:t>
      </w:r>
    </w:p>
    <w:p w14:paraId="178A8922" w14:textId="4B434C3D" w:rsidR="003E57D4" w:rsidRPr="007D30A3" w:rsidRDefault="031F13CE" w:rsidP="003E57D4">
      <w:pPr>
        <w:pStyle w:val="FFABody"/>
        <w:numPr>
          <w:ilvl w:val="1"/>
          <w:numId w:val="13"/>
        </w:numPr>
      </w:pPr>
      <w:r>
        <w:t xml:space="preserve">“How will Emily’s SAE pave the way for other students that want to use an SAE to advocate?” </w:t>
      </w:r>
    </w:p>
    <w:p w14:paraId="6ED8A02E" w14:textId="0785F46C" w:rsidR="003E57D4" w:rsidRPr="00A753FF" w:rsidRDefault="003E57D4" w:rsidP="003E57D4">
      <w:pPr>
        <w:pStyle w:val="FFABody"/>
      </w:pPr>
    </w:p>
    <w:p w14:paraId="7424DEE4" w14:textId="1DB4076D" w:rsidR="00A753FF" w:rsidRPr="001C3E73" w:rsidRDefault="031F13CE" w:rsidP="031F13CE">
      <w:pPr>
        <w:pStyle w:val="FFABody"/>
        <w:numPr>
          <w:ilvl w:val="0"/>
          <w:numId w:val="13"/>
        </w:numPr>
        <w:rPr>
          <w:rFonts w:asciiTheme="minorHAnsi" w:hAnsiTheme="minorHAnsi" w:cstheme="minorBidi"/>
        </w:rPr>
        <w:sectPr w:rsidR="00A753FF" w:rsidRPr="001C3E73"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r w:rsidRPr="031F13CE">
        <w:rPr>
          <w:i/>
          <w:iCs/>
        </w:rPr>
        <w:t xml:space="preserve">Leveling Up: </w:t>
      </w:r>
      <w:r>
        <w:t xml:space="preserve">To take this activity one step further, have the students brainstorm additional SAE opportunities that can meet an agricultural advocacy need.  Utilize the SAE Idea Cards to brainstorm ideas. Have students implement these ideas into successful SAE opportunities and chapter-wide outreach events.   </w:t>
      </w:r>
    </w:p>
    <w:p w14:paraId="74DD2FC1" w14:textId="456CDA92" w:rsidR="00B62B2A" w:rsidRDefault="0064182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41344" behindDoc="1" locked="0" layoutInCell="1" allowOverlap="1" wp14:anchorId="245DB17C" wp14:editId="154E4B6C">
                <wp:simplePos x="0" y="0"/>
                <wp:positionH relativeFrom="column">
                  <wp:posOffset>4149725</wp:posOffset>
                </wp:positionH>
                <wp:positionV relativeFrom="paragraph">
                  <wp:posOffset>17145</wp:posOffset>
                </wp:positionV>
                <wp:extent cx="2927859" cy="449271"/>
                <wp:effectExtent l="0" t="0" r="25400"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927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38D7D48B" w14:textId="5F27FC5D" w:rsidR="00700658" w:rsidRPr="00700658" w:rsidRDefault="00700658" w:rsidP="00700658">
                            <w:pPr>
                              <w:pStyle w:val="BulletPoints"/>
                              <w:numPr>
                                <w:ilvl w:val="0"/>
                                <w:numId w:val="0"/>
                              </w:numPr>
                              <w:rPr>
                                <w:sz w:val="14"/>
                                <w:szCs w:val="14"/>
                              </w:rPr>
                            </w:pPr>
                            <w:r w:rsidRPr="00700658">
                              <w:rPr>
                                <w:sz w:val="14"/>
                                <w:szCs w:val="14"/>
                              </w:rPr>
                              <w:t>CS.05., FFA.PL-A., FFA.CS-M., CCSS.ELA SL.9-10.1, CCSS.ELA SL.9-10.2, CCSS.ELA-W.9-10.2, CRP.04., 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245DB17C">
                <v:stroke joinstyle="miter"/>
                <v:path gradientshapeok="t" o:connecttype="rect"/>
              </v:shapetype>
              <v:shape id="Text Box 2" style="position:absolute;margin-left:326.75pt;margin-top:1.35pt;width:230.55pt;height:35.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">
                <v:textbox>
                  <w:txbxContent>
                    <w:p w:rsidRPr="00C73C1C" w:rsidR="0064182E" w:rsidP="0064182E" w:rsidRDefault="0064182E" w14:paraId="487D6D0E" w14:textId="77777777">
                      <w:pPr>
                        <w:rPr>
                          <w:rFonts w:ascii="Verdana" w:hAnsi="Verdana"/>
                          <w:b/>
                          <w:sz w:val="14"/>
                          <w:szCs w:val="16"/>
                        </w:rPr>
                      </w:pPr>
                      <w:r w:rsidRPr="00C73C1C">
                        <w:rPr>
                          <w:rFonts w:ascii="Verdana" w:hAnsi="Verdana"/>
                          <w:sz w:val="14"/>
                          <w:szCs w:val="16"/>
                        </w:rPr>
                        <w:t>Aligned to the following standards:</w:t>
                      </w:r>
                    </w:p>
                    <w:p w:rsidRPr="00700658" w:rsidR="00700658" w:rsidP="00700658" w:rsidRDefault="00700658" w14:paraId="38D7D48B" w14:textId="5F27FC5D">
                      <w:pPr>
                        <w:pStyle w:val="BulletPoints"/>
                        <w:numPr>
                          <w:ilvl w:val="0"/>
                          <w:numId w:val="0"/>
                        </w:numPr>
                        <w:rPr>
                          <w:sz w:val="14"/>
                          <w:szCs w:val="14"/>
                        </w:rPr>
                      </w:pPr>
                      <w:r w:rsidRPr="00700658">
                        <w:rPr>
                          <w:sz w:val="14"/>
                          <w:szCs w:val="14"/>
                        </w:rPr>
                        <w:t>CS.05., FFA.PL-A., FFA.CS-M., CCSS.ELA SL.9-10.1, CCSS.ELA SL.9-10.2, CCSS.ELA-W.9-10.2, CRP.04., CRP.10.</w:t>
                      </w:r>
                    </w:p>
                    <w:p w:rsidRPr="00C73C1C" w:rsidR="0064182E" w:rsidP="0064182E" w:rsidRDefault="0064182E" w14:paraId="0ECD8FD3" w14:textId="6F205F69">
                      <w:pPr>
                        <w:rPr>
                          <w:rFonts w:ascii="Verdana" w:hAnsi="Verdana"/>
                          <w:b/>
                          <w:sz w:val="12"/>
                          <w:szCs w:val="16"/>
                        </w:rPr>
                      </w:pPr>
                    </w:p>
                  </w:txbxContent>
                </v:textbox>
              </v:shape>
            </w:pict>
          </mc:Fallback>
        </mc:AlternateContent>
      </w:r>
      <w:r w:rsidR="009F7F8F">
        <w:t>Using Your Voice</w:t>
      </w:r>
    </w:p>
    <w:p w14:paraId="00B78D07" w14:textId="3EAC3309" w:rsidR="00B62B2A" w:rsidRDefault="031F13CE" w:rsidP="00B62B2A">
      <w:pPr>
        <w:pStyle w:val="FFASub1"/>
      </w:pPr>
      <w:r>
        <w:t>Directions:</w:t>
      </w:r>
    </w:p>
    <w:p w14:paraId="77E72069" w14:textId="44A73587" w:rsidR="00A753FF" w:rsidRDefault="031F13CE" w:rsidP="0064182E">
      <w:pPr>
        <w:pStyle w:val="FFABody"/>
      </w:pPr>
      <w:r>
        <w:t>Watch the video “Emily Seifert—SAE—Agriculture Communications.” Complete the top portion of the worksheet as you watch the video.</w:t>
      </w:r>
    </w:p>
    <w:p w14:paraId="4073A74F" w14:textId="21C1C9FB" w:rsidR="0064182E" w:rsidRDefault="0064182E" w:rsidP="0064182E">
      <w:pPr>
        <w:pStyle w:val="FFABody"/>
      </w:pPr>
    </w:p>
    <w:p w14:paraId="0C67C8F7" w14:textId="5BBD51E0" w:rsidR="001C3E73" w:rsidRDefault="031F13CE" w:rsidP="00AD6ADA">
      <w:pPr>
        <w:pStyle w:val="FFABody"/>
        <w:numPr>
          <w:ilvl w:val="0"/>
          <w:numId w:val="20"/>
        </w:numPr>
      </w:pPr>
      <w:r>
        <w:t xml:space="preserve">Explain Emily’s supervised agricultural experience (SAE) program in five words.   </w:t>
      </w:r>
    </w:p>
    <w:p w14:paraId="69862B46" w14:textId="7C398816" w:rsidR="0064182E" w:rsidRDefault="001438A8" w:rsidP="0064182E">
      <w:pPr>
        <w:pStyle w:val="FFABody"/>
      </w:pPr>
      <w:r>
        <w:rPr>
          <w:noProof/>
          <w:lang w:eastAsia="en-US"/>
        </w:rPr>
        <mc:AlternateContent>
          <mc:Choice Requires="wps">
            <w:drawing>
              <wp:anchor distT="0" distB="0" distL="114300" distR="114300" simplePos="0" relativeHeight="251659264" behindDoc="0" locked="0" layoutInCell="1" allowOverlap="1" wp14:anchorId="46269DF1" wp14:editId="3D0E4049">
                <wp:simplePos x="0" y="0"/>
                <wp:positionH relativeFrom="column">
                  <wp:posOffset>228600</wp:posOffset>
                </wp:positionH>
                <wp:positionV relativeFrom="paragraph">
                  <wp:posOffset>39370</wp:posOffset>
                </wp:positionV>
                <wp:extent cx="6565900" cy="833967"/>
                <wp:effectExtent l="0" t="0" r="25400" b="23495"/>
                <wp:wrapNone/>
                <wp:docPr id="6" name="Snip Diagonal Corner Rectangle 6"/>
                <wp:cNvGraphicFramePr/>
                <a:graphic xmlns:a="http://schemas.openxmlformats.org/drawingml/2006/main">
                  <a:graphicData uri="http://schemas.microsoft.com/office/word/2010/wordprocessingShape">
                    <wps:wsp>
                      <wps:cNvSpPr/>
                      <wps:spPr>
                        <a:xfrm>
                          <a:off x="0" y="0"/>
                          <a:ext cx="6565900" cy="833967"/>
                        </a:xfrm>
                        <a:prstGeom prst="snip2Diag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Snip Diagonal Corner Rectangle 6" style="position:absolute;margin-left:18pt;margin-top:3.1pt;width:517pt;height:65.6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565900,833967" o:spid="_x0000_s1026" fillcolor="white [3212]" strokecolor="#243f60 [1604]" strokeweight="2pt" path="m,l6426903,r138997,138997l6565900,833967r,l138997,833967,,6949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" w14:anchorId="01967403">
                <v:path arrowok="t" o:connecttype="custom" o:connectlocs="0,0;6426903,0;6565900,138997;6565900,833967;6565900,833967;138997,833967;0,694970;0,0" o:connectangles="0,0,0,0,0,0,0,0"/>
              </v:shape>
            </w:pict>
          </mc:Fallback>
        </mc:AlternateContent>
      </w:r>
    </w:p>
    <w:p w14:paraId="713F4EAB" w14:textId="38226579" w:rsidR="001C3E73" w:rsidRDefault="001C3E73" w:rsidP="0064182E">
      <w:pPr>
        <w:pStyle w:val="FFABody"/>
      </w:pPr>
    </w:p>
    <w:p w14:paraId="3A1F079D" w14:textId="22376204" w:rsidR="00A2038C" w:rsidRDefault="00A2038C" w:rsidP="0064182E">
      <w:pPr>
        <w:pStyle w:val="FFABody"/>
      </w:pPr>
    </w:p>
    <w:p w14:paraId="1E66C1FE" w14:textId="044B5FA5" w:rsidR="00A2038C" w:rsidRDefault="00A2038C" w:rsidP="0064182E">
      <w:pPr>
        <w:pStyle w:val="FFABody"/>
      </w:pPr>
    </w:p>
    <w:p w14:paraId="5AA0E926" w14:textId="77777777" w:rsidR="001438A8" w:rsidRDefault="001438A8" w:rsidP="0064182E">
      <w:pPr>
        <w:pStyle w:val="FFABody"/>
      </w:pPr>
    </w:p>
    <w:p w14:paraId="2D6F3401" w14:textId="77777777" w:rsidR="001438A8" w:rsidRDefault="001438A8" w:rsidP="0064182E">
      <w:pPr>
        <w:pStyle w:val="FFABody"/>
      </w:pPr>
    </w:p>
    <w:p w14:paraId="7B95F258" w14:textId="7007A034" w:rsidR="001C3E73" w:rsidRDefault="001C3E73" w:rsidP="0064182E">
      <w:pPr>
        <w:pStyle w:val="FFABody"/>
      </w:pPr>
    </w:p>
    <w:p w14:paraId="43846FC4" w14:textId="1C1BD3C8" w:rsidR="0064182E" w:rsidRDefault="031F13CE" w:rsidP="0064182E">
      <w:pPr>
        <w:pStyle w:val="FFABody"/>
        <w:numPr>
          <w:ilvl w:val="0"/>
          <w:numId w:val="20"/>
        </w:numPr>
      </w:pPr>
      <w:r>
        <w:t xml:space="preserve">How did Emily get started with her SAE? What are her favorite parts of her SAE? What was her advice on how to find an SAE? </w:t>
      </w:r>
    </w:p>
    <w:p w14:paraId="563CA584" w14:textId="33E92106" w:rsidR="0064182E" w:rsidRDefault="001438A8" w:rsidP="0064182E">
      <w:pPr>
        <w:pStyle w:val="FFABody"/>
      </w:pPr>
      <w:r>
        <w:rPr>
          <w:noProof/>
          <w:lang w:eastAsia="en-US"/>
        </w:rPr>
        <mc:AlternateContent>
          <mc:Choice Requires="wps">
            <w:drawing>
              <wp:anchor distT="0" distB="0" distL="114300" distR="114300" simplePos="0" relativeHeight="251661312" behindDoc="0" locked="0" layoutInCell="1" allowOverlap="1" wp14:anchorId="1FA5E00C" wp14:editId="78603060">
                <wp:simplePos x="0" y="0"/>
                <wp:positionH relativeFrom="column">
                  <wp:posOffset>228600</wp:posOffset>
                </wp:positionH>
                <wp:positionV relativeFrom="paragraph">
                  <wp:posOffset>26247</wp:posOffset>
                </wp:positionV>
                <wp:extent cx="6565900" cy="808567"/>
                <wp:effectExtent l="0" t="0" r="25400" b="10795"/>
                <wp:wrapNone/>
                <wp:docPr id="10" name="Snip Diagonal Corner Rectangle 10"/>
                <wp:cNvGraphicFramePr/>
                <a:graphic xmlns:a="http://schemas.openxmlformats.org/drawingml/2006/main">
                  <a:graphicData uri="http://schemas.microsoft.com/office/word/2010/wordprocessingShape">
                    <wps:wsp>
                      <wps:cNvSpPr/>
                      <wps:spPr>
                        <a:xfrm>
                          <a:off x="0" y="0"/>
                          <a:ext cx="6565900" cy="808567"/>
                        </a:xfrm>
                        <a:prstGeom prst="snip2Diag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 id="Snip Diagonal Corner Rectangle 10" style="position:absolute;margin-left:18pt;margin-top:2.05pt;width:517pt;height:63.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565900,808567" o:spid="_x0000_s1026" fillcolor="window" strokecolor="#385d8a" strokeweight="2pt" path="m,l6431136,r134764,134764l6565900,808567r,l134764,808567,,67380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" w14:anchorId="3EB51FA8">
                <v:path arrowok="t" o:connecttype="custom" o:connectlocs="0,0;6431136,0;6565900,134764;6565900,808567;6565900,808567;134764,808567;0,673803;0,0" o:connectangles="0,0,0,0,0,0,0,0"/>
              </v:shape>
            </w:pict>
          </mc:Fallback>
        </mc:AlternateContent>
      </w:r>
    </w:p>
    <w:p w14:paraId="6FA68B99" w14:textId="03D59606" w:rsidR="0064182E" w:rsidRDefault="0064182E" w:rsidP="0064182E">
      <w:pPr>
        <w:pStyle w:val="FFABody"/>
      </w:pPr>
    </w:p>
    <w:p w14:paraId="6A1D8320" w14:textId="77777777" w:rsidR="001438A8" w:rsidRDefault="001438A8" w:rsidP="0064182E">
      <w:pPr>
        <w:pStyle w:val="FFABody"/>
      </w:pPr>
    </w:p>
    <w:p w14:paraId="61EE07F4" w14:textId="4AEC5B6D" w:rsidR="00A2038C" w:rsidRDefault="00A2038C" w:rsidP="0064182E">
      <w:pPr>
        <w:pStyle w:val="FFABody"/>
      </w:pPr>
    </w:p>
    <w:p w14:paraId="687C5164" w14:textId="77777777" w:rsidR="001438A8" w:rsidRDefault="001438A8" w:rsidP="0064182E">
      <w:pPr>
        <w:pStyle w:val="FFABody"/>
      </w:pPr>
    </w:p>
    <w:p w14:paraId="4EA6557A" w14:textId="04C0D147" w:rsidR="0064182E" w:rsidRDefault="0064182E" w:rsidP="0064182E">
      <w:pPr>
        <w:pStyle w:val="FFABody"/>
      </w:pPr>
    </w:p>
    <w:p w14:paraId="20DD2AC3" w14:textId="77777777" w:rsidR="009F7F8F" w:rsidRDefault="009F7F8F" w:rsidP="001438A8">
      <w:pPr>
        <w:pStyle w:val="FFASub1"/>
      </w:pPr>
    </w:p>
    <w:p w14:paraId="74293667" w14:textId="0F3FE266" w:rsidR="001438A8" w:rsidRDefault="031F13CE" w:rsidP="001438A8">
      <w:pPr>
        <w:pStyle w:val="FFASub1"/>
      </w:pPr>
      <w:r>
        <w:t xml:space="preserve">Directions: </w:t>
      </w:r>
    </w:p>
    <w:p w14:paraId="6DC53286" w14:textId="5BA9D7E3" w:rsidR="001438A8" w:rsidRDefault="031F13CE" w:rsidP="001438A8">
      <w:pPr>
        <w:pStyle w:val="FFABody"/>
      </w:pPr>
      <w:r>
        <w:t xml:space="preserve">Use your computer to read some blogs that advocate for a topic within the industry of agriculture.  After you have read a few, pick a topic that you are passionate about and write your own blog entry below.  </w:t>
      </w:r>
    </w:p>
    <w:p w14:paraId="6AA38AE2" w14:textId="593DAAA1" w:rsidR="001438A8" w:rsidRDefault="009F7F8F" w:rsidP="001438A8">
      <w:pPr>
        <w:pStyle w:val="FFABody"/>
      </w:pPr>
      <w:r>
        <w:rPr>
          <w:noProof/>
          <w:lang w:eastAsia="en-US"/>
        </w:rPr>
        <mc:AlternateContent>
          <mc:Choice Requires="wps">
            <w:drawing>
              <wp:anchor distT="45720" distB="45720" distL="114300" distR="114300" simplePos="0" relativeHeight="251664384" behindDoc="0" locked="0" layoutInCell="1" allowOverlap="1" wp14:anchorId="7A5B9548" wp14:editId="03940CCB">
                <wp:simplePos x="0" y="0"/>
                <wp:positionH relativeFrom="column">
                  <wp:posOffset>122555</wp:posOffset>
                </wp:positionH>
                <wp:positionV relativeFrom="paragraph">
                  <wp:posOffset>247015</wp:posOffset>
                </wp:positionV>
                <wp:extent cx="6701155" cy="3683000"/>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155" cy="3683000"/>
                        </a:xfrm>
                        <a:prstGeom prst="rect">
                          <a:avLst/>
                        </a:prstGeom>
                        <a:solidFill>
                          <a:srgbClr val="FFFFFF"/>
                        </a:solidFill>
                        <a:ln w="9525">
                          <a:noFill/>
                          <a:miter lim="800000"/>
                          <a:headEnd/>
                          <a:tailEnd/>
                        </a:ln>
                      </wps:spPr>
                      <wps:txbx>
                        <w:txbxContent>
                          <w:p w14:paraId="5F927229" w14:textId="19AC5C9F" w:rsidR="009F7F8F" w:rsidRDefault="009F7F8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margin-left:9.65pt;margin-top:19.45pt;width:527.65pt;height:290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" w14:anchorId="7A5B9548">
                <v:textbox>
                  <w:txbxContent>
                    <w:p w:rsidR="009F7F8F" w:rsidRDefault="009F7F8F" w14:paraId="5F927229" w14:textId="19AC5C9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v:shape>
            </w:pict>
          </mc:Fallback>
        </mc:AlternateContent>
      </w:r>
    </w:p>
    <w:p w14:paraId="4E3A4837" w14:textId="68DBF472" w:rsidR="001438A8" w:rsidRDefault="009F7F8F" w:rsidP="001438A8">
      <w:pPr>
        <w:pStyle w:val="FFABody"/>
      </w:pPr>
      <w:r>
        <w:rPr>
          <w:noProof/>
          <w:lang w:eastAsia="en-US"/>
        </w:rPr>
        <mc:AlternateContent>
          <mc:Choice Requires="wps">
            <w:drawing>
              <wp:anchor distT="0" distB="0" distL="114300" distR="114300" simplePos="0" relativeHeight="251662336" behindDoc="0" locked="0" layoutInCell="1" allowOverlap="1" wp14:anchorId="20AD8301" wp14:editId="1F913ACF">
                <wp:simplePos x="0" y="0"/>
                <wp:positionH relativeFrom="column">
                  <wp:posOffset>42333</wp:posOffset>
                </wp:positionH>
                <wp:positionV relativeFrom="paragraph">
                  <wp:posOffset>35771</wp:posOffset>
                </wp:positionV>
                <wp:extent cx="6841067" cy="4728633"/>
                <wp:effectExtent l="0" t="0" r="17145" b="0"/>
                <wp:wrapNone/>
                <wp:docPr id="3" name="Flowchart: Document 3"/>
                <wp:cNvGraphicFramePr/>
                <a:graphic xmlns:a="http://schemas.openxmlformats.org/drawingml/2006/main">
                  <a:graphicData uri="http://schemas.microsoft.com/office/word/2010/wordprocessingShape">
                    <wps:wsp>
                      <wps:cNvSpPr/>
                      <wps:spPr>
                        <a:xfrm>
                          <a:off x="0" y="0"/>
                          <a:ext cx="6841067" cy="4728633"/>
                        </a:xfrm>
                        <a:prstGeom prst="flowChartDocumen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w14:anchorId="1D90126F">
                <v:stroke joinstyle="miter"/>
                <v:path textboxrect="0,0,21600,17322" o:connecttype="custom" o:connectlocs="10800,0;0,10800;10800,20400;21600,10800"/>
              </v:shapetype>
              <v:shape id="Flowchart: Document 3" style="position:absolute;margin-left:3.35pt;margin-top:2.8pt;width:538.65pt;height:372.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type="#_x0000_t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"/>
            </w:pict>
          </mc:Fallback>
        </mc:AlternateContent>
      </w:r>
    </w:p>
    <w:p w14:paraId="1BCD862D" w14:textId="581714D3" w:rsidR="001438A8" w:rsidRDefault="001438A8" w:rsidP="001438A8">
      <w:pPr>
        <w:pStyle w:val="FFABody"/>
      </w:pPr>
    </w:p>
    <w:p w14:paraId="5DC4B988" w14:textId="3F5B53FB" w:rsidR="001438A8" w:rsidRDefault="001438A8" w:rsidP="009F7F8F">
      <w:pPr>
        <w:pStyle w:val="FFABody"/>
        <w:ind w:firstLine="720"/>
      </w:pPr>
    </w:p>
    <w:p w14:paraId="48C9A8FD" w14:textId="0469FF15" w:rsidR="001438A8" w:rsidRDefault="001438A8" w:rsidP="001438A8">
      <w:pPr>
        <w:pStyle w:val="FFABody"/>
      </w:pPr>
    </w:p>
    <w:p w14:paraId="716B6865" w14:textId="2FECA596" w:rsidR="009F7F8F" w:rsidRDefault="009F7F8F" w:rsidP="001438A8">
      <w:pPr>
        <w:pStyle w:val="FFABody"/>
      </w:pPr>
    </w:p>
    <w:p w14:paraId="249941D0" w14:textId="267E85A2" w:rsidR="009F7F8F" w:rsidRDefault="009F7F8F" w:rsidP="001438A8">
      <w:pPr>
        <w:pStyle w:val="FFABody"/>
      </w:pPr>
    </w:p>
    <w:p w14:paraId="5ED94CC0" w14:textId="6DF4EB93" w:rsidR="009F7F8F" w:rsidRDefault="004E6423" w:rsidP="001438A8">
      <w:pPr>
        <w:pStyle w:val="FFABody"/>
      </w:pPr>
      <w:r>
        <w:rPr>
          <w:noProof/>
          <w:lang w:eastAsia="en-US"/>
        </w:rPr>
        <w:lastRenderedPageBreak/>
        <mc:AlternateContent>
          <mc:Choice Requires="wps">
            <w:drawing>
              <wp:anchor distT="45720" distB="45720" distL="114300" distR="114300" simplePos="0" relativeHeight="251667456" behindDoc="0" locked="0" layoutInCell="1" allowOverlap="1" wp14:anchorId="6600692E" wp14:editId="4BEB8D35">
                <wp:simplePos x="0" y="0"/>
                <wp:positionH relativeFrom="column">
                  <wp:posOffset>114300</wp:posOffset>
                </wp:positionH>
                <wp:positionV relativeFrom="paragraph">
                  <wp:posOffset>1703705</wp:posOffset>
                </wp:positionV>
                <wp:extent cx="6709410" cy="6434455"/>
                <wp:effectExtent l="0" t="0" r="0" b="444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9410" cy="6434455"/>
                        </a:xfrm>
                        <a:prstGeom prst="rect">
                          <a:avLst/>
                        </a:prstGeom>
                        <a:solidFill>
                          <a:srgbClr val="FFFFFF"/>
                        </a:solidFill>
                        <a:ln w="9525">
                          <a:noFill/>
                          <a:miter lim="800000"/>
                          <a:headEnd/>
                          <a:tailEnd/>
                        </a:ln>
                      </wps:spPr>
                      <wps:txbx>
                        <w:txbxContent>
                          <w:p w14:paraId="74E98DB8" w14:textId="09FC5ED5" w:rsidR="004E6423" w:rsidRDefault="004E6423">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8" style="position:absolute;margin-left:9pt;margin-top:134.15pt;width:528.3pt;height:506.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" w14:anchorId="6600692E">
                <v:textbox>
                  <w:txbxContent>
                    <w:p w:rsidR="004E6423" w:rsidRDefault="004E6423" w14:paraId="74E98DB8" w14:textId="09FC5E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v:shape>
            </w:pict>
          </mc:Fallback>
        </mc:AlternateContent>
      </w:r>
      <w:r w:rsidR="009F7F8F">
        <w:rPr>
          <w:noProof/>
          <w:lang w:eastAsia="en-US"/>
        </w:rPr>
        <mc:AlternateContent>
          <mc:Choice Requires="wps">
            <w:drawing>
              <wp:anchor distT="0" distB="0" distL="114300" distR="114300" simplePos="0" relativeHeight="251665408" behindDoc="0" locked="0" layoutInCell="1" allowOverlap="1" wp14:anchorId="382B4818" wp14:editId="52E2F558">
                <wp:simplePos x="0" y="0"/>
                <wp:positionH relativeFrom="column">
                  <wp:posOffset>63500</wp:posOffset>
                </wp:positionH>
                <wp:positionV relativeFrom="paragraph">
                  <wp:posOffset>61383</wp:posOffset>
                </wp:positionV>
                <wp:extent cx="6824133" cy="8119534"/>
                <wp:effectExtent l="0" t="0" r="15240" b="15240"/>
                <wp:wrapNone/>
                <wp:docPr id="4" name="Flowchart: Document 4"/>
                <wp:cNvGraphicFramePr/>
                <a:graphic xmlns:a="http://schemas.openxmlformats.org/drawingml/2006/main">
                  <a:graphicData uri="http://schemas.microsoft.com/office/word/2010/wordprocessingShape">
                    <wps:wsp>
                      <wps:cNvSpPr/>
                      <wps:spPr>
                        <a:xfrm rot="10800000">
                          <a:off x="0" y="0"/>
                          <a:ext cx="6824133" cy="8119534"/>
                        </a:xfrm>
                        <a:prstGeom prst="flowChartDocumen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Flowchart: Document 4" style="position:absolute;margin-left:5pt;margin-top:4.85pt;width:537.35pt;height:639.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" w14:anchorId="58AACD4D"/>
            </w:pict>
          </mc:Fallback>
        </mc:AlternateContent>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r w:rsidR="000F6418">
        <w:tab/>
      </w:r>
    </w:p>
    <w:p w14:paraId="67FE688D" w14:textId="2066A828" w:rsidR="000F6418" w:rsidRDefault="031F13CE" w:rsidP="000F6418">
      <w:pPr>
        <w:pStyle w:val="DocumentTitle"/>
      </w:pPr>
      <w:r>
        <w:lastRenderedPageBreak/>
        <w:t xml:space="preserve">Rubric: </w:t>
      </w:r>
    </w:p>
    <w:p w14:paraId="590A65B8" w14:textId="77777777" w:rsidR="00A8559F" w:rsidRDefault="031F13CE" w:rsidP="006E1863">
      <w:pPr>
        <w:pStyle w:val="FFASub1"/>
      </w:pPr>
      <w:r>
        <w:t xml:space="preserve">Directions: </w:t>
      </w:r>
    </w:p>
    <w:p w14:paraId="1D4DCB65" w14:textId="6EDAC026" w:rsidR="000F6418" w:rsidRDefault="031F13CE" w:rsidP="000F6418">
      <w:pPr>
        <w:pStyle w:val="FFABody"/>
      </w:pPr>
      <w:r>
        <w:t xml:space="preserve">Utilize this simple rubric to grade the blog writing assignment. </w:t>
      </w:r>
    </w:p>
    <w:p w14:paraId="194F62B2" w14:textId="74E7FA7A" w:rsidR="000F6418" w:rsidRDefault="000F6418" w:rsidP="000F6418">
      <w:pPr>
        <w:pStyle w:val="FFABody"/>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824"/>
        <w:gridCol w:w="1817"/>
        <w:gridCol w:w="1844"/>
        <w:gridCol w:w="2318"/>
        <w:gridCol w:w="1084"/>
      </w:tblGrid>
      <w:tr w:rsidR="00F33A47" w14:paraId="6E1B6BB9" w14:textId="77777777" w:rsidTr="031F13CE">
        <w:trPr>
          <w:jc w:val="center"/>
        </w:trPr>
        <w:tc>
          <w:tcPr>
            <w:tcW w:w="1922" w:type="dxa"/>
            <w:tcBorders>
              <w:top w:val="single" w:sz="4" w:space="0" w:color="auto"/>
              <w:left w:val="single" w:sz="4" w:space="0" w:color="auto"/>
              <w:bottom w:val="single" w:sz="4" w:space="0" w:color="auto"/>
              <w:right w:val="single" w:sz="4" w:space="0" w:color="auto"/>
            </w:tcBorders>
          </w:tcPr>
          <w:p w14:paraId="38DC5F26" w14:textId="77777777" w:rsidR="00F33A47" w:rsidRDefault="00F33A47">
            <w:pPr>
              <w:pStyle w:val="FFABody"/>
              <w:spacing w:line="276" w:lineRule="auto"/>
              <w:jc w:val="center"/>
              <w:rPr>
                <w:b/>
              </w:rPr>
            </w:pPr>
          </w:p>
        </w:tc>
        <w:tc>
          <w:tcPr>
            <w:tcW w:w="1824" w:type="dxa"/>
            <w:tcBorders>
              <w:top w:val="single" w:sz="4" w:space="0" w:color="auto"/>
              <w:left w:val="single" w:sz="4" w:space="0" w:color="auto"/>
              <w:bottom w:val="single" w:sz="4" w:space="0" w:color="auto"/>
              <w:right w:val="single" w:sz="4" w:space="0" w:color="auto"/>
            </w:tcBorders>
            <w:hideMark/>
          </w:tcPr>
          <w:p w14:paraId="793B1622" w14:textId="77777777" w:rsidR="00F33A47" w:rsidRDefault="031F13CE" w:rsidP="031F13CE">
            <w:pPr>
              <w:pStyle w:val="FFABody"/>
              <w:spacing w:line="276" w:lineRule="auto"/>
              <w:jc w:val="center"/>
              <w:rPr>
                <w:b/>
                <w:bCs/>
              </w:rPr>
            </w:pPr>
            <w:r w:rsidRPr="031F13CE">
              <w:rPr>
                <w:b/>
                <w:bCs/>
              </w:rPr>
              <w:t>Exemplary</w:t>
            </w:r>
          </w:p>
          <w:p w14:paraId="6ACD14AE" w14:textId="77777777" w:rsidR="00F33A47" w:rsidRDefault="031F13CE" w:rsidP="031F13CE">
            <w:pPr>
              <w:pStyle w:val="FFABody"/>
              <w:spacing w:line="276" w:lineRule="auto"/>
              <w:jc w:val="center"/>
              <w:rPr>
                <w:b/>
                <w:bCs/>
              </w:rPr>
            </w:pPr>
            <w:r w:rsidRPr="031F13CE">
              <w:rPr>
                <w:b/>
                <w:bCs/>
              </w:rPr>
              <w:t>16 – 20 points</w:t>
            </w:r>
          </w:p>
        </w:tc>
        <w:tc>
          <w:tcPr>
            <w:tcW w:w="1817" w:type="dxa"/>
            <w:tcBorders>
              <w:top w:val="single" w:sz="4" w:space="0" w:color="auto"/>
              <w:left w:val="single" w:sz="4" w:space="0" w:color="auto"/>
              <w:bottom w:val="single" w:sz="4" w:space="0" w:color="auto"/>
              <w:right w:val="single" w:sz="4" w:space="0" w:color="auto"/>
            </w:tcBorders>
            <w:hideMark/>
          </w:tcPr>
          <w:p w14:paraId="589F3AA4" w14:textId="77777777" w:rsidR="00F33A47" w:rsidRDefault="031F13CE" w:rsidP="031F13CE">
            <w:pPr>
              <w:pStyle w:val="FFABody"/>
              <w:spacing w:line="276" w:lineRule="auto"/>
              <w:jc w:val="center"/>
              <w:rPr>
                <w:b/>
                <w:bCs/>
              </w:rPr>
            </w:pPr>
            <w:r w:rsidRPr="031F13CE">
              <w:rPr>
                <w:b/>
                <w:bCs/>
              </w:rPr>
              <w:t>Accomplished</w:t>
            </w:r>
          </w:p>
          <w:p w14:paraId="6F9980EA" w14:textId="77777777" w:rsidR="00F33A47" w:rsidRDefault="031F13CE" w:rsidP="031F13CE">
            <w:pPr>
              <w:pStyle w:val="FFABody"/>
              <w:spacing w:line="276" w:lineRule="auto"/>
              <w:jc w:val="center"/>
              <w:rPr>
                <w:b/>
                <w:bCs/>
              </w:rPr>
            </w:pPr>
            <w:r w:rsidRPr="031F13CE">
              <w:rPr>
                <w:b/>
                <w:bCs/>
              </w:rPr>
              <w:t>11 – 15 points</w:t>
            </w:r>
          </w:p>
        </w:tc>
        <w:tc>
          <w:tcPr>
            <w:tcW w:w="1844" w:type="dxa"/>
            <w:tcBorders>
              <w:top w:val="single" w:sz="4" w:space="0" w:color="auto"/>
              <w:left w:val="single" w:sz="4" w:space="0" w:color="auto"/>
              <w:bottom w:val="single" w:sz="4" w:space="0" w:color="auto"/>
              <w:right w:val="single" w:sz="4" w:space="0" w:color="auto"/>
            </w:tcBorders>
            <w:hideMark/>
          </w:tcPr>
          <w:p w14:paraId="6EF37AF4" w14:textId="77777777" w:rsidR="00F33A47" w:rsidRDefault="031F13CE" w:rsidP="031F13CE">
            <w:pPr>
              <w:pStyle w:val="FFABody"/>
              <w:spacing w:line="276" w:lineRule="auto"/>
              <w:jc w:val="center"/>
              <w:rPr>
                <w:b/>
                <w:bCs/>
              </w:rPr>
            </w:pPr>
            <w:r w:rsidRPr="031F13CE">
              <w:rPr>
                <w:b/>
                <w:bCs/>
              </w:rPr>
              <w:t>Developing</w:t>
            </w:r>
          </w:p>
          <w:p w14:paraId="0DC0DCDA" w14:textId="77777777" w:rsidR="00F33A47" w:rsidRDefault="031F13CE" w:rsidP="031F13CE">
            <w:pPr>
              <w:pStyle w:val="FFABody"/>
              <w:spacing w:line="276" w:lineRule="auto"/>
              <w:jc w:val="center"/>
              <w:rPr>
                <w:b/>
                <w:bCs/>
              </w:rPr>
            </w:pPr>
            <w:r w:rsidRPr="031F13CE">
              <w:rPr>
                <w:b/>
                <w:bCs/>
              </w:rPr>
              <w:t>6 – 10 points</w:t>
            </w:r>
          </w:p>
        </w:tc>
        <w:tc>
          <w:tcPr>
            <w:tcW w:w="2318" w:type="dxa"/>
            <w:tcBorders>
              <w:top w:val="single" w:sz="4" w:space="0" w:color="auto"/>
              <w:left w:val="single" w:sz="4" w:space="0" w:color="auto"/>
              <w:bottom w:val="single" w:sz="4" w:space="0" w:color="auto"/>
              <w:right w:val="single" w:sz="4" w:space="0" w:color="auto"/>
            </w:tcBorders>
            <w:hideMark/>
          </w:tcPr>
          <w:p w14:paraId="3AE55490" w14:textId="77777777" w:rsidR="00F33A47" w:rsidRDefault="031F13CE" w:rsidP="031F13CE">
            <w:pPr>
              <w:pStyle w:val="FFABody"/>
              <w:spacing w:line="276" w:lineRule="auto"/>
              <w:jc w:val="center"/>
              <w:rPr>
                <w:b/>
                <w:bCs/>
              </w:rPr>
            </w:pPr>
            <w:r w:rsidRPr="031F13CE">
              <w:rPr>
                <w:b/>
                <w:bCs/>
              </w:rPr>
              <w:t>Beginning</w:t>
            </w:r>
          </w:p>
          <w:p w14:paraId="0AE9E917" w14:textId="77777777" w:rsidR="00F33A47" w:rsidRDefault="031F13CE" w:rsidP="031F13CE">
            <w:pPr>
              <w:pStyle w:val="FFABody"/>
              <w:spacing w:line="276" w:lineRule="auto"/>
              <w:jc w:val="center"/>
              <w:rPr>
                <w:b/>
                <w:bCs/>
              </w:rPr>
            </w:pPr>
            <w:r w:rsidRPr="031F13CE">
              <w:rPr>
                <w:b/>
                <w:bCs/>
              </w:rPr>
              <w:t>0 – 5 points</w:t>
            </w:r>
          </w:p>
        </w:tc>
        <w:tc>
          <w:tcPr>
            <w:tcW w:w="1084" w:type="dxa"/>
            <w:tcBorders>
              <w:top w:val="single" w:sz="4" w:space="0" w:color="auto"/>
              <w:left w:val="single" w:sz="4" w:space="0" w:color="auto"/>
              <w:bottom w:val="single" w:sz="4" w:space="0" w:color="auto"/>
              <w:right w:val="single" w:sz="4" w:space="0" w:color="auto"/>
            </w:tcBorders>
            <w:hideMark/>
          </w:tcPr>
          <w:p w14:paraId="4A9FC37D" w14:textId="77777777" w:rsidR="00F33A47" w:rsidRDefault="031F13CE" w:rsidP="031F13CE">
            <w:pPr>
              <w:pStyle w:val="FFABody"/>
              <w:spacing w:line="276" w:lineRule="auto"/>
              <w:jc w:val="center"/>
              <w:rPr>
                <w:b/>
                <w:bCs/>
              </w:rPr>
            </w:pPr>
            <w:r w:rsidRPr="031F13CE">
              <w:rPr>
                <w:b/>
                <w:bCs/>
              </w:rPr>
              <w:t>Points</w:t>
            </w:r>
          </w:p>
        </w:tc>
      </w:tr>
      <w:tr w:rsidR="00F33A47" w14:paraId="73905719" w14:textId="77777777" w:rsidTr="031F13CE">
        <w:trPr>
          <w:jc w:val="center"/>
        </w:trPr>
        <w:tc>
          <w:tcPr>
            <w:tcW w:w="1922" w:type="dxa"/>
            <w:tcBorders>
              <w:top w:val="single" w:sz="4" w:space="0" w:color="auto"/>
              <w:left w:val="single" w:sz="4" w:space="0" w:color="auto"/>
              <w:bottom w:val="single" w:sz="4" w:space="0" w:color="auto"/>
              <w:right w:val="single" w:sz="4" w:space="0" w:color="auto"/>
            </w:tcBorders>
            <w:hideMark/>
          </w:tcPr>
          <w:p w14:paraId="2D0085D4" w14:textId="77777777" w:rsidR="00F33A47" w:rsidRDefault="031F13CE" w:rsidP="031F13CE">
            <w:pPr>
              <w:pStyle w:val="FFABody"/>
              <w:spacing w:line="276" w:lineRule="auto"/>
              <w:rPr>
                <w:b/>
                <w:bCs/>
              </w:rPr>
            </w:pPr>
            <w:r w:rsidRPr="031F13CE">
              <w:rPr>
                <w:b/>
                <w:bCs/>
              </w:rPr>
              <w:t>Organization</w:t>
            </w:r>
          </w:p>
        </w:tc>
        <w:tc>
          <w:tcPr>
            <w:tcW w:w="1824" w:type="dxa"/>
            <w:tcBorders>
              <w:top w:val="single" w:sz="4" w:space="0" w:color="auto"/>
              <w:left w:val="single" w:sz="4" w:space="0" w:color="auto"/>
              <w:bottom w:val="single" w:sz="4" w:space="0" w:color="auto"/>
              <w:right w:val="single" w:sz="4" w:space="0" w:color="auto"/>
            </w:tcBorders>
            <w:hideMark/>
          </w:tcPr>
          <w:p w14:paraId="081AE5F8" w14:textId="77777777" w:rsidR="00F33A47" w:rsidRDefault="031F13CE">
            <w:pPr>
              <w:pStyle w:val="FFABody"/>
              <w:spacing w:line="276" w:lineRule="auto"/>
            </w:pPr>
            <w:r>
              <w:t>Information presented in logical, interesting sequence.</w:t>
            </w:r>
          </w:p>
        </w:tc>
        <w:tc>
          <w:tcPr>
            <w:tcW w:w="1817" w:type="dxa"/>
            <w:tcBorders>
              <w:top w:val="single" w:sz="4" w:space="0" w:color="auto"/>
              <w:left w:val="single" w:sz="4" w:space="0" w:color="auto"/>
              <w:bottom w:val="single" w:sz="4" w:space="0" w:color="auto"/>
              <w:right w:val="single" w:sz="4" w:space="0" w:color="auto"/>
            </w:tcBorders>
            <w:hideMark/>
          </w:tcPr>
          <w:p w14:paraId="0AF5074E" w14:textId="77777777" w:rsidR="00F33A47" w:rsidRDefault="031F13CE">
            <w:pPr>
              <w:pStyle w:val="FFABody"/>
              <w:spacing w:line="276" w:lineRule="auto"/>
            </w:pPr>
            <w:r>
              <w:t>Information in logical sequence.</w:t>
            </w:r>
          </w:p>
        </w:tc>
        <w:tc>
          <w:tcPr>
            <w:tcW w:w="1844" w:type="dxa"/>
            <w:tcBorders>
              <w:top w:val="single" w:sz="4" w:space="0" w:color="auto"/>
              <w:left w:val="single" w:sz="4" w:space="0" w:color="auto"/>
              <w:bottom w:val="single" w:sz="4" w:space="0" w:color="auto"/>
              <w:right w:val="single" w:sz="4" w:space="0" w:color="auto"/>
            </w:tcBorders>
            <w:hideMark/>
          </w:tcPr>
          <w:p w14:paraId="7525F541" w14:textId="1DCC1016" w:rsidR="00F33A47" w:rsidRDefault="031F13CE">
            <w:pPr>
              <w:pStyle w:val="FFABody"/>
              <w:spacing w:line="276" w:lineRule="auto"/>
            </w:pPr>
            <w:r>
              <w:t>Difficult to follow the blog article.</w:t>
            </w:r>
          </w:p>
        </w:tc>
        <w:tc>
          <w:tcPr>
            <w:tcW w:w="2318" w:type="dxa"/>
            <w:tcBorders>
              <w:top w:val="single" w:sz="4" w:space="0" w:color="auto"/>
              <w:left w:val="single" w:sz="4" w:space="0" w:color="auto"/>
              <w:bottom w:val="single" w:sz="4" w:space="0" w:color="auto"/>
              <w:right w:val="single" w:sz="4" w:space="0" w:color="auto"/>
            </w:tcBorders>
            <w:hideMark/>
          </w:tcPr>
          <w:p w14:paraId="4C3EA81D" w14:textId="4CD99FE1" w:rsidR="00F33A47" w:rsidRDefault="031F13CE">
            <w:pPr>
              <w:pStyle w:val="FFABody"/>
              <w:spacing w:line="276" w:lineRule="auto"/>
            </w:pPr>
            <w:r>
              <w:t>Cannot understand the blog article—no sequence of information.</w:t>
            </w:r>
          </w:p>
        </w:tc>
        <w:tc>
          <w:tcPr>
            <w:tcW w:w="1084" w:type="dxa"/>
            <w:tcBorders>
              <w:top w:val="single" w:sz="4" w:space="0" w:color="auto"/>
              <w:left w:val="single" w:sz="4" w:space="0" w:color="auto"/>
              <w:bottom w:val="single" w:sz="4" w:space="0" w:color="auto"/>
              <w:right w:val="single" w:sz="4" w:space="0" w:color="auto"/>
            </w:tcBorders>
          </w:tcPr>
          <w:p w14:paraId="1AC430C9" w14:textId="77777777" w:rsidR="00F33A47" w:rsidRDefault="00F33A47">
            <w:pPr>
              <w:pStyle w:val="FFABody"/>
              <w:spacing w:line="276" w:lineRule="auto"/>
            </w:pPr>
          </w:p>
        </w:tc>
      </w:tr>
      <w:tr w:rsidR="00F33A47" w14:paraId="5A07D795" w14:textId="77777777" w:rsidTr="031F13CE">
        <w:trPr>
          <w:jc w:val="center"/>
        </w:trPr>
        <w:tc>
          <w:tcPr>
            <w:tcW w:w="1922" w:type="dxa"/>
            <w:tcBorders>
              <w:top w:val="single" w:sz="4" w:space="0" w:color="auto"/>
              <w:left w:val="single" w:sz="4" w:space="0" w:color="auto"/>
              <w:bottom w:val="single" w:sz="4" w:space="0" w:color="auto"/>
              <w:right w:val="single" w:sz="4" w:space="0" w:color="auto"/>
            </w:tcBorders>
            <w:hideMark/>
          </w:tcPr>
          <w:p w14:paraId="036A503F" w14:textId="77777777" w:rsidR="00F33A47" w:rsidRDefault="031F13CE" w:rsidP="031F13CE">
            <w:pPr>
              <w:pStyle w:val="FFABody"/>
              <w:spacing w:line="276" w:lineRule="auto"/>
              <w:rPr>
                <w:b/>
                <w:bCs/>
              </w:rPr>
            </w:pPr>
            <w:r w:rsidRPr="031F13CE">
              <w:rPr>
                <w:b/>
                <w:bCs/>
              </w:rPr>
              <w:t>Content and Subject Knowledge</w:t>
            </w:r>
          </w:p>
        </w:tc>
        <w:tc>
          <w:tcPr>
            <w:tcW w:w="1824" w:type="dxa"/>
            <w:tcBorders>
              <w:top w:val="single" w:sz="4" w:space="0" w:color="auto"/>
              <w:left w:val="single" w:sz="4" w:space="0" w:color="auto"/>
              <w:bottom w:val="single" w:sz="4" w:space="0" w:color="auto"/>
              <w:right w:val="single" w:sz="4" w:space="0" w:color="auto"/>
            </w:tcBorders>
            <w:hideMark/>
          </w:tcPr>
          <w:p w14:paraId="20954599" w14:textId="031C34F3" w:rsidR="00F33A47" w:rsidRDefault="031F13CE">
            <w:pPr>
              <w:pStyle w:val="FFABody"/>
              <w:spacing w:line="276" w:lineRule="auto"/>
            </w:pPr>
            <w:r>
              <w:t xml:space="preserve">Content was thoroughly addressed, and the author demonstrated full knowledge of the content. </w:t>
            </w:r>
          </w:p>
        </w:tc>
        <w:tc>
          <w:tcPr>
            <w:tcW w:w="1817" w:type="dxa"/>
            <w:tcBorders>
              <w:top w:val="single" w:sz="4" w:space="0" w:color="auto"/>
              <w:left w:val="single" w:sz="4" w:space="0" w:color="auto"/>
              <w:bottom w:val="single" w:sz="4" w:space="0" w:color="auto"/>
              <w:right w:val="single" w:sz="4" w:space="0" w:color="auto"/>
            </w:tcBorders>
            <w:hideMark/>
          </w:tcPr>
          <w:p w14:paraId="199BC7B7" w14:textId="05975FE6" w:rsidR="00F33A47" w:rsidRDefault="031F13CE" w:rsidP="006E1863">
            <w:pPr>
              <w:pStyle w:val="FFABody"/>
              <w:spacing w:line="276" w:lineRule="auto"/>
            </w:pPr>
            <w:r>
              <w:t>The author had a solid understanding of the content but did not elaborate.</w:t>
            </w:r>
          </w:p>
        </w:tc>
        <w:tc>
          <w:tcPr>
            <w:tcW w:w="1844" w:type="dxa"/>
            <w:tcBorders>
              <w:top w:val="single" w:sz="4" w:space="0" w:color="auto"/>
              <w:left w:val="single" w:sz="4" w:space="0" w:color="auto"/>
              <w:bottom w:val="single" w:sz="4" w:space="0" w:color="auto"/>
              <w:right w:val="single" w:sz="4" w:space="0" w:color="auto"/>
            </w:tcBorders>
            <w:hideMark/>
          </w:tcPr>
          <w:p w14:paraId="084975C0" w14:textId="08EE45AA" w:rsidR="00F33A47" w:rsidRDefault="031F13CE" w:rsidP="006E1863">
            <w:pPr>
              <w:pStyle w:val="FFABody"/>
              <w:spacing w:line="276" w:lineRule="auto"/>
            </w:pPr>
            <w:r>
              <w:t>The author had only a superficial understanding of content.</w:t>
            </w:r>
          </w:p>
        </w:tc>
        <w:tc>
          <w:tcPr>
            <w:tcW w:w="2318" w:type="dxa"/>
            <w:tcBorders>
              <w:top w:val="single" w:sz="4" w:space="0" w:color="auto"/>
              <w:left w:val="single" w:sz="4" w:space="0" w:color="auto"/>
              <w:bottom w:val="single" w:sz="4" w:space="0" w:color="auto"/>
              <w:right w:val="single" w:sz="4" w:space="0" w:color="auto"/>
            </w:tcBorders>
            <w:hideMark/>
          </w:tcPr>
          <w:p w14:paraId="0536F80F" w14:textId="083D25C4" w:rsidR="00F33A47" w:rsidRDefault="031F13CE" w:rsidP="006E1863">
            <w:pPr>
              <w:pStyle w:val="FFABody"/>
              <w:spacing w:line="276" w:lineRule="auto"/>
            </w:pPr>
            <w:r>
              <w:t xml:space="preserve">The author had little to no understanding of the content addressed in the blog article. </w:t>
            </w:r>
          </w:p>
        </w:tc>
        <w:tc>
          <w:tcPr>
            <w:tcW w:w="1084" w:type="dxa"/>
            <w:tcBorders>
              <w:top w:val="single" w:sz="4" w:space="0" w:color="auto"/>
              <w:left w:val="single" w:sz="4" w:space="0" w:color="auto"/>
              <w:bottom w:val="single" w:sz="4" w:space="0" w:color="auto"/>
              <w:right w:val="single" w:sz="4" w:space="0" w:color="auto"/>
            </w:tcBorders>
          </w:tcPr>
          <w:p w14:paraId="28D6F87F" w14:textId="77777777" w:rsidR="00F33A47" w:rsidRDefault="00F33A47">
            <w:pPr>
              <w:pStyle w:val="FFABody"/>
              <w:spacing w:line="276" w:lineRule="auto"/>
            </w:pPr>
          </w:p>
        </w:tc>
      </w:tr>
      <w:tr w:rsidR="00F33A47" w14:paraId="4B161115" w14:textId="77777777" w:rsidTr="031F13CE">
        <w:trPr>
          <w:jc w:val="center"/>
        </w:trPr>
        <w:tc>
          <w:tcPr>
            <w:tcW w:w="1922" w:type="dxa"/>
            <w:tcBorders>
              <w:top w:val="single" w:sz="4" w:space="0" w:color="auto"/>
              <w:left w:val="single" w:sz="4" w:space="0" w:color="auto"/>
              <w:bottom w:val="single" w:sz="4" w:space="0" w:color="auto"/>
              <w:right w:val="single" w:sz="4" w:space="0" w:color="auto"/>
            </w:tcBorders>
            <w:hideMark/>
          </w:tcPr>
          <w:p w14:paraId="582076B9" w14:textId="77777777" w:rsidR="00F33A47" w:rsidRDefault="031F13CE" w:rsidP="031F13CE">
            <w:pPr>
              <w:pStyle w:val="FFABody"/>
              <w:spacing w:line="276" w:lineRule="auto"/>
              <w:rPr>
                <w:b/>
                <w:bCs/>
              </w:rPr>
            </w:pPr>
            <w:r w:rsidRPr="031F13CE">
              <w:rPr>
                <w:b/>
                <w:bCs/>
              </w:rPr>
              <w:t>Research</w:t>
            </w:r>
          </w:p>
        </w:tc>
        <w:tc>
          <w:tcPr>
            <w:tcW w:w="1824" w:type="dxa"/>
            <w:tcBorders>
              <w:top w:val="single" w:sz="4" w:space="0" w:color="auto"/>
              <w:left w:val="single" w:sz="4" w:space="0" w:color="auto"/>
              <w:bottom w:val="single" w:sz="4" w:space="0" w:color="auto"/>
              <w:right w:val="single" w:sz="4" w:space="0" w:color="auto"/>
            </w:tcBorders>
            <w:hideMark/>
          </w:tcPr>
          <w:p w14:paraId="7077820D" w14:textId="77777777" w:rsidR="00F33A47" w:rsidRDefault="031F13CE">
            <w:pPr>
              <w:pStyle w:val="FFABody"/>
              <w:spacing w:line="276" w:lineRule="auto"/>
            </w:pPr>
            <w:r>
              <w:t xml:space="preserve">Used a variety of sources in reaching accurate conclusions. </w:t>
            </w:r>
          </w:p>
        </w:tc>
        <w:tc>
          <w:tcPr>
            <w:tcW w:w="1817" w:type="dxa"/>
            <w:tcBorders>
              <w:top w:val="single" w:sz="4" w:space="0" w:color="auto"/>
              <w:left w:val="single" w:sz="4" w:space="0" w:color="auto"/>
              <w:bottom w:val="single" w:sz="4" w:space="0" w:color="auto"/>
              <w:right w:val="single" w:sz="4" w:space="0" w:color="auto"/>
            </w:tcBorders>
            <w:hideMark/>
          </w:tcPr>
          <w:p w14:paraId="33C52DAD" w14:textId="77777777" w:rsidR="00F33A47" w:rsidRDefault="031F13CE">
            <w:pPr>
              <w:pStyle w:val="FFABody"/>
              <w:spacing w:line="276" w:lineRule="auto"/>
            </w:pPr>
            <w:r>
              <w:t xml:space="preserve">Used a variety of sources in reaching conclusions. </w:t>
            </w:r>
          </w:p>
        </w:tc>
        <w:tc>
          <w:tcPr>
            <w:tcW w:w="1844" w:type="dxa"/>
            <w:tcBorders>
              <w:top w:val="single" w:sz="4" w:space="0" w:color="auto"/>
              <w:left w:val="single" w:sz="4" w:space="0" w:color="auto"/>
              <w:bottom w:val="single" w:sz="4" w:space="0" w:color="auto"/>
              <w:right w:val="single" w:sz="4" w:space="0" w:color="auto"/>
            </w:tcBorders>
            <w:hideMark/>
          </w:tcPr>
          <w:p w14:paraId="2E76108D" w14:textId="77777777" w:rsidR="00F33A47" w:rsidRDefault="031F13CE">
            <w:pPr>
              <w:pStyle w:val="FFABody"/>
              <w:spacing w:line="276" w:lineRule="auto"/>
            </w:pPr>
            <w:r>
              <w:t xml:space="preserve">Presented evidence that was available from materials provided in class—showed no signs of additional research. </w:t>
            </w:r>
          </w:p>
        </w:tc>
        <w:tc>
          <w:tcPr>
            <w:tcW w:w="2318" w:type="dxa"/>
            <w:tcBorders>
              <w:top w:val="single" w:sz="4" w:space="0" w:color="auto"/>
              <w:left w:val="single" w:sz="4" w:space="0" w:color="auto"/>
              <w:bottom w:val="single" w:sz="4" w:space="0" w:color="auto"/>
              <w:right w:val="single" w:sz="4" w:space="0" w:color="auto"/>
            </w:tcBorders>
            <w:hideMark/>
          </w:tcPr>
          <w:p w14:paraId="0265CEBD" w14:textId="77777777" w:rsidR="00F33A47" w:rsidRDefault="031F13CE">
            <w:pPr>
              <w:pStyle w:val="FFABody"/>
              <w:spacing w:line="276" w:lineRule="auto"/>
            </w:pPr>
            <w:r>
              <w:t>Did not justify conclusions with research or any supporting materials.</w:t>
            </w:r>
          </w:p>
        </w:tc>
        <w:tc>
          <w:tcPr>
            <w:tcW w:w="1084" w:type="dxa"/>
            <w:tcBorders>
              <w:top w:val="single" w:sz="4" w:space="0" w:color="auto"/>
              <w:left w:val="single" w:sz="4" w:space="0" w:color="auto"/>
              <w:bottom w:val="single" w:sz="4" w:space="0" w:color="auto"/>
              <w:right w:val="single" w:sz="4" w:space="0" w:color="auto"/>
            </w:tcBorders>
          </w:tcPr>
          <w:p w14:paraId="16B8D026" w14:textId="77777777" w:rsidR="00F33A47" w:rsidRDefault="00F33A47">
            <w:pPr>
              <w:pStyle w:val="FFABody"/>
              <w:spacing w:line="276" w:lineRule="auto"/>
            </w:pPr>
          </w:p>
        </w:tc>
      </w:tr>
      <w:tr w:rsidR="00F33A47" w14:paraId="6F447459" w14:textId="77777777" w:rsidTr="031F13CE">
        <w:trPr>
          <w:jc w:val="center"/>
        </w:trPr>
        <w:tc>
          <w:tcPr>
            <w:tcW w:w="9725" w:type="dxa"/>
            <w:gridSpan w:val="5"/>
            <w:tcBorders>
              <w:top w:val="single" w:sz="4" w:space="0" w:color="auto"/>
              <w:left w:val="single" w:sz="4" w:space="0" w:color="auto"/>
              <w:bottom w:val="single" w:sz="4" w:space="0" w:color="auto"/>
              <w:right w:val="single" w:sz="4" w:space="0" w:color="auto"/>
            </w:tcBorders>
            <w:hideMark/>
          </w:tcPr>
          <w:p w14:paraId="1882C125" w14:textId="77777777" w:rsidR="00F33A47" w:rsidRDefault="031F13CE" w:rsidP="031F13CE">
            <w:pPr>
              <w:pStyle w:val="FFABody"/>
              <w:spacing w:line="276" w:lineRule="auto"/>
              <w:jc w:val="right"/>
              <w:rPr>
                <w:b/>
                <w:bCs/>
              </w:rPr>
            </w:pPr>
            <w:r w:rsidRPr="031F13CE">
              <w:rPr>
                <w:b/>
                <w:bCs/>
              </w:rPr>
              <w:t>Total Points</w:t>
            </w:r>
          </w:p>
        </w:tc>
        <w:tc>
          <w:tcPr>
            <w:tcW w:w="1084" w:type="dxa"/>
            <w:tcBorders>
              <w:top w:val="single" w:sz="4" w:space="0" w:color="auto"/>
              <w:left w:val="single" w:sz="4" w:space="0" w:color="auto"/>
              <w:bottom w:val="single" w:sz="4" w:space="0" w:color="auto"/>
              <w:right w:val="single" w:sz="4" w:space="0" w:color="auto"/>
            </w:tcBorders>
          </w:tcPr>
          <w:p w14:paraId="6B387098" w14:textId="77777777" w:rsidR="00F33A47" w:rsidRDefault="00F33A47">
            <w:pPr>
              <w:pStyle w:val="FFABody"/>
              <w:spacing w:line="276" w:lineRule="auto"/>
            </w:pPr>
          </w:p>
        </w:tc>
      </w:tr>
    </w:tbl>
    <w:p w14:paraId="27FB7BE4" w14:textId="3DA99F1F" w:rsidR="00F33A47" w:rsidRDefault="00F33A47" w:rsidP="000F6418">
      <w:pPr>
        <w:pStyle w:val="FFABody"/>
      </w:pPr>
    </w:p>
    <w:sectPr w:rsidR="00F33A47"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C331C" w14:textId="77777777" w:rsidR="00FE1786" w:rsidRDefault="00FE1786" w:rsidP="008D333D">
      <w:r>
        <w:separator/>
      </w:r>
    </w:p>
  </w:endnote>
  <w:endnote w:type="continuationSeparator" w:id="0">
    <w:p w14:paraId="779979DF" w14:textId="77777777" w:rsidR="00FE1786" w:rsidRDefault="00FE178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EBA28" w14:textId="77777777" w:rsidR="00FE1786" w:rsidRDefault="00FE1786" w:rsidP="008D333D">
      <w:r>
        <w:separator/>
      </w:r>
    </w:p>
  </w:footnote>
  <w:footnote w:type="continuationSeparator" w:id="0">
    <w:p w14:paraId="3529C5FC" w14:textId="77777777" w:rsidR="00FE1786" w:rsidRDefault="00FE178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9"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681D5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E6DCF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FFFFFFF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463D55"/>
    <w:multiLevelType w:val="hybridMultilevel"/>
    <w:tmpl w:val="46EE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ED416D"/>
    <w:multiLevelType w:val="hybridMultilevel"/>
    <w:tmpl w:val="5C46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623BDE"/>
    <w:multiLevelType w:val="hybridMultilevel"/>
    <w:tmpl w:val="CBE4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5"/>
  </w:num>
  <w:num w:numId="4">
    <w:abstractNumId w:val="22"/>
  </w:num>
  <w:num w:numId="5">
    <w:abstractNumId w:val="8"/>
  </w:num>
  <w:num w:numId="6">
    <w:abstractNumId w:val="18"/>
  </w:num>
  <w:num w:numId="7">
    <w:abstractNumId w:val="4"/>
  </w:num>
  <w:num w:numId="8">
    <w:abstractNumId w:val="15"/>
  </w:num>
  <w:num w:numId="9">
    <w:abstractNumId w:val="14"/>
  </w:num>
  <w:num w:numId="10">
    <w:abstractNumId w:val="20"/>
  </w:num>
  <w:num w:numId="11">
    <w:abstractNumId w:val="16"/>
  </w:num>
  <w:num w:numId="12">
    <w:abstractNumId w:val="10"/>
  </w:num>
  <w:num w:numId="13">
    <w:abstractNumId w:val="2"/>
  </w:num>
  <w:num w:numId="14">
    <w:abstractNumId w:val="0"/>
  </w:num>
  <w:num w:numId="15">
    <w:abstractNumId w:val="21"/>
  </w:num>
  <w:num w:numId="16">
    <w:abstractNumId w:val="17"/>
  </w:num>
  <w:num w:numId="17">
    <w:abstractNumId w:val="6"/>
  </w:num>
  <w:num w:numId="18">
    <w:abstractNumId w:val="9"/>
  </w:num>
  <w:num w:numId="19">
    <w:abstractNumId w:val="12"/>
  </w:num>
  <w:num w:numId="20">
    <w:abstractNumId w:val="1"/>
  </w:num>
  <w:num w:numId="21">
    <w:abstractNumId w:val="19"/>
  </w:num>
  <w:num w:numId="22">
    <w:abstractNumId w:val="1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LOwtDQ1MTUzMTdU0lEKTi0uzszPAykwqgUA9gzXSCwAAAA="/>
  </w:docVars>
  <w:rsids>
    <w:rsidRoot w:val="008D333D"/>
    <w:rsid w:val="0000563D"/>
    <w:rsid w:val="000074D6"/>
    <w:rsid w:val="00007DAF"/>
    <w:rsid w:val="00021F72"/>
    <w:rsid w:val="000240AC"/>
    <w:rsid w:val="00051144"/>
    <w:rsid w:val="00064CB9"/>
    <w:rsid w:val="00071165"/>
    <w:rsid w:val="00071B1B"/>
    <w:rsid w:val="00073D84"/>
    <w:rsid w:val="00081DA1"/>
    <w:rsid w:val="00093366"/>
    <w:rsid w:val="000B3F14"/>
    <w:rsid w:val="000B47F9"/>
    <w:rsid w:val="000D14EA"/>
    <w:rsid w:val="000F6418"/>
    <w:rsid w:val="0010464D"/>
    <w:rsid w:val="00125E81"/>
    <w:rsid w:val="001438A8"/>
    <w:rsid w:val="00147667"/>
    <w:rsid w:val="001600C9"/>
    <w:rsid w:val="0016307F"/>
    <w:rsid w:val="00176D21"/>
    <w:rsid w:val="00177B5E"/>
    <w:rsid w:val="00180244"/>
    <w:rsid w:val="00195054"/>
    <w:rsid w:val="001A3DB4"/>
    <w:rsid w:val="001A3F4F"/>
    <w:rsid w:val="001B0369"/>
    <w:rsid w:val="001C3E73"/>
    <w:rsid w:val="001D31FE"/>
    <w:rsid w:val="001D4B39"/>
    <w:rsid w:val="002051FE"/>
    <w:rsid w:val="002066E5"/>
    <w:rsid w:val="0021623B"/>
    <w:rsid w:val="0023027E"/>
    <w:rsid w:val="002468F8"/>
    <w:rsid w:val="00263C1D"/>
    <w:rsid w:val="002C0EBD"/>
    <w:rsid w:val="002D0D87"/>
    <w:rsid w:val="002D36E9"/>
    <w:rsid w:val="002D3F7A"/>
    <w:rsid w:val="002E3E58"/>
    <w:rsid w:val="00302C9D"/>
    <w:rsid w:val="00316F04"/>
    <w:rsid w:val="00364A2B"/>
    <w:rsid w:val="00373943"/>
    <w:rsid w:val="00375576"/>
    <w:rsid w:val="003B580C"/>
    <w:rsid w:val="003B7499"/>
    <w:rsid w:val="003E3A2A"/>
    <w:rsid w:val="003E57D4"/>
    <w:rsid w:val="003F1A66"/>
    <w:rsid w:val="00416DAA"/>
    <w:rsid w:val="00423528"/>
    <w:rsid w:val="00423A98"/>
    <w:rsid w:val="004472DF"/>
    <w:rsid w:val="00484212"/>
    <w:rsid w:val="00492D38"/>
    <w:rsid w:val="004B3336"/>
    <w:rsid w:val="004B41D8"/>
    <w:rsid w:val="004B7173"/>
    <w:rsid w:val="004C0A56"/>
    <w:rsid w:val="004C5E66"/>
    <w:rsid w:val="004D7335"/>
    <w:rsid w:val="004E0CD9"/>
    <w:rsid w:val="004E6423"/>
    <w:rsid w:val="00512784"/>
    <w:rsid w:val="00531A2B"/>
    <w:rsid w:val="00532211"/>
    <w:rsid w:val="005427C1"/>
    <w:rsid w:val="005448D8"/>
    <w:rsid w:val="005D77F6"/>
    <w:rsid w:val="005E730F"/>
    <w:rsid w:val="00605F5C"/>
    <w:rsid w:val="00607E34"/>
    <w:rsid w:val="00626910"/>
    <w:rsid w:val="00632A82"/>
    <w:rsid w:val="0064182E"/>
    <w:rsid w:val="00661C7E"/>
    <w:rsid w:val="0068602F"/>
    <w:rsid w:val="006A5E06"/>
    <w:rsid w:val="006B00DB"/>
    <w:rsid w:val="006C2FAC"/>
    <w:rsid w:val="006D6B8C"/>
    <w:rsid w:val="006E1863"/>
    <w:rsid w:val="006E63C3"/>
    <w:rsid w:val="00700658"/>
    <w:rsid w:val="007014B5"/>
    <w:rsid w:val="00701DAF"/>
    <w:rsid w:val="00717538"/>
    <w:rsid w:val="007503F5"/>
    <w:rsid w:val="007514A4"/>
    <w:rsid w:val="00755B02"/>
    <w:rsid w:val="00760FEF"/>
    <w:rsid w:val="007A7230"/>
    <w:rsid w:val="007C48B2"/>
    <w:rsid w:val="007D30A3"/>
    <w:rsid w:val="007F7D4B"/>
    <w:rsid w:val="00800D29"/>
    <w:rsid w:val="00807D2E"/>
    <w:rsid w:val="00813003"/>
    <w:rsid w:val="008151C2"/>
    <w:rsid w:val="008414AA"/>
    <w:rsid w:val="008441C8"/>
    <w:rsid w:val="0086385F"/>
    <w:rsid w:val="008730AA"/>
    <w:rsid w:val="008A530A"/>
    <w:rsid w:val="008B7061"/>
    <w:rsid w:val="008C1F98"/>
    <w:rsid w:val="008D333D"/>
    <w:rsid w:val="008F5E1D"/>
    <w:rsid w:val="00912DC2"/>
    <w:rsid w:val="00943B60"/>
    <w:rsid w:val="00955276"/>
    <w:rsid w:val="00961A70"/>
    <w:rsid w:val="009B7174"/>
    <w:rsid w:val="009C462E"/>
    <w:rsid w:val="009D0873"/>
    <w:rsid w:val="009D2E50"/>
    <w:rsid w:val="009E45BC"/>
    <w:rsid w:val="009E61AA"/>
    <w:rsid w:val="009E763C"/>
    <w:rsid w:val="009F477F"/>
    <w:rsid w:val="009F5FD6"/>
    <w:rsid w:val="009F7F8F"/>
    <w:rsid w:val="00A02565"/>
    <w:rsid w:val="00A11C0C"/>
    <w:rsid w:val="00A13F74"/>
    <w:rsid w:val="00A2038C"/>
    <w:rsid w:val="00A3368A"/>
    <w:rsid w:val="00A34B0A"/>
    <w:rsid w:val="00A560F0"/>
    <w:rsid w:val="00A65406"/>
    <w:rsid w:val="00A73FB5"/>
    <w:rsid w:val="00A753FF"/>
    <w:rsid w:val="00A8559F"/>
    <w:rsid w:val="00A9352A"/>
    <w:rsid w:val="00A96E5F"/>
    <w:rsid w:val="00AA74FC"/>
    <w:rsid w:val="00AD6ADA"/>
    <w:rsid w:val="00AF2EB6"/>
    <w:rsid w:val="00B066CE"/>
    <w:rsid w:val="00B21754"/>
    <w:rsid w:val="00B33C63"/>
    <w:rsid w:val="00B430F1"/>
    <w:rsid w:val="00B62B2A"/>
    <w:rsid w:val="00B714E3"/>
    <w:rsid w:val="00BA3D7B"/>
    <w:rsid w:val="00BB577F"/>
    <w:rsid w:val="00BD3AEB"/>
    <w:rsid w:val="00BE0FDD"/>
    <w:rsid w:val="00C05657"/>
    <w:rsid w:val="00C209E2"/>
    <w:rsid w:val="00C37AFB"/>
    <w:rsid w:val="00C43B5A"/>
    <w:rsid w:val="00C63921"/>
    <w:rsid w:val="00C64EF2"/>
    <w:rsid w:val="00C863D1"/>
    <w:rsid w:val="00CA283B"/>
    <w:rsid w:val="00CA7D48"/>
    <w:rsid w:val="00CB5B45"/>
    <w:rsid w:val="00CC10FE"/>
    <w:rsid w:val="00CC4F9A"/>
    <w:rsid w:val="00CC6344"/>
    <w:rsid w:val="00D008EB"/>
    <w:rsid w:val="00D129A2"/>
    <w:rsid w:val="00D37126"/>
    <w:rsid w:val="00D55CD9"/>
    <w:rsid w:val="00D77246"/>
    <w:rsid w:val="00D856F2"/>
    <w:rsid w:val="00DA42E8"/>
    <w:rsid w:val="00DB01AD"/>
    <w:rsid w:val="00DB1560"/>
    <w:rsid w:val="00DB18C0"/>
    <w:rsid w:val="00DC0DC1"/>
    <w:rsid w:val="00E02D3E"/>
    <w:rsid w:val="00E10790"/>
    <w:rsid w:val="00E37A94"/>
    <w:rsid w:val="00EA77E5"/>
    <w:rsid w:val="00EB24E0"/>
    <w:rsid w:val="00EB7B58"/>
    <w:rsid w:val="00F139E5"/>
    <w:rsid w:val="00F202EB"/>
    <w:rsid w:val="00F33A47"/>
    <w:rsid w:val="00F82A4E"/>
    <w:rsid w:val="00F87CE3"/>
    <w:rsid w:val="00FA4E61"/>
    <w:rsid w:val="00FB7578"/>
    <w:rsid w:val="00FD4DB1"/>
    <w:rsid w:val="00FD77F5"/>
    <w:rsid w:val="00FE1786"/>
    <w:rsid w:val="00FE2C0C"/>
    <w:rsid w:val="031F13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8835FCF8-D8E7-4AEC-9CB4-86C864FE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CommentReference">
    <w:name w:val="annotation reference"/>
    <w:basedOn w:val="DefaultParagraphFont"/>
    <w:uiPriority w:val="99"/>
    <w:semiHidden/>
    <w:unhideWhenUsed/>
    <w:rsid w:val="00CB5B45"/>
    <w:rPr>
      <w:sz w:val="16"/>
      <w:szCs w:val="16"/>
    </w:rPr>
  </w:style>
  <w:style w:type="paragraph" w:styleId="CommentText">
    <w:name w:val="annotation text"/>
    <w:basedOn w:val="Normal"/>
    <w:link w:val="CommentTextChar"/>
    <w:uiPriority w:val="99"/>
    <w:semiHidden/>
    <w:unhideWhenUsed/>
    <w:rsid w:val="00CB5B45"/>
    <w:rPr>
      <w:sz w:val="20"/>
      <w:szCs w:val="20"/>
    </w:rPr>
  </w:style>
  <w:style w:type="character" w:customStyle="1" w:styleId="CommentTextChar">
    <w:name w:val="Comment Text Char"/>
    <w:basedOn w:val="DefaultParagraphFont"/>
    <w:link w:val="CommentText"/>
    <w:uiPriority w:val="99"/>
    <w:semiHidden/>
    <w:rsid w:val="00CB5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B5B45"/>
    <w:rPr>
      <w:b/>
      <w:bCs/>
    </w:rPr>
  </w:style>
  <w:style w:type="character" w:customStyle="1" w:styleId="CommentSubjectChar">
    <w:name w:val="Comment Subject Char"/>
    <w:basedOn w:val="CommentTextChar"/>
    <w:link w:val="CommentSubject"/>
    <w:uiPriority w:val="99"/>
    <w:semiHidden/>
    <w:rsid w:val="00CB5B45"/>
    <w:rPr>
      <w:rFonts w:eastAsiaTheme="minorEastAsia"/>
      <w:b/>
      <w:bCs/>
      <w:sz w:val="20"/>
      <w:szCs w:val="20"/>
      <w:lang w:eastAsia="ja-JP"/>
    </w:rPr>
  </w:style>
  <w:style w:type="character" w:styleId="FollowedHyperlink">
    <w:name w:val="FollowedHyperlink"/>
    <w:basedOn w:val="DefaultParagraphFont"/>
    <w:uiPriority w:val="99"/>
    <w:semiHidden/>
    <w:unhideWhenUsed/>
    <w:rsid w:val="00195054"/>
    <w:rPr>
      <w:color w:val="800080" w:themeColor="followedHyperlink"/>
      <w:u w:val="single"/>
    </w:rPr>
  </w:style>
  <w:style w:type="character" w:styleId="UnresolvedMention">
    <w:name w:val="Unresolved Mention"/>
    <w:basedOn w:val="DefaultParagraphFont"/>
    <w:uiPriority w:val="99"/>
    <w:semiHidden/>
    <w:unhideWhenUsed/>
    <w:rsid w:val="00007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71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ke36ieh7na8vw8k488w1ddtcvilf270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imeo.com/22314088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22314088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AN4R3U435VRR-38-660</_dlc_DocId>
    <_dlc_DocIdUrl xmlns="b6d52ec0-87bc-4946-b445-d8b0fda8d901">
      <Url>https://www.ffa.org/_layouts/15/DocIdRedir.aspx?ID=AN4R3U435VRR-38-660</Url>
      <Description>AN4R3U435VRR-38-660</Description>
    </_dlc_DocIdUrl>
    <FFA_x0020_Doc_x0020_Tags xmlns="b6d52ec0-87bc-4946-b445-d8b0fda8d901">My Journey ABS Career Success 30 thirty  minutes individual video emily SAE blogging raised in a barn current events advocacy rubric writing</FFA_x0020_Doc_x0020_Tags>
    <Document_x0020_Group xmlns="30d5d0f6-2506-47ba-8529-f78f81f30d05">Explore</Document_x0020_Group>
    <Tag xmlns="b6d52ec0-87bc-4946-b445-d8b0fda8d901">SAEs: Using Your Voice</Ta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92A44-65C1-4BC9-8A67-E9CC9ED77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BC1191B1-A0A0-4124-869A-F0FBAB954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1084</Words>
  <Characters>6183</Characters>
  <Application>Microsoft Office Word</Application>
  <DocSecurity>0</DocSecurity>
  <Lines>51</Lines>
  <Paragraphs>14</Paragraphs>
  <ScaleCrop>false</ScaleCrop>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Weinrich, Ashli</cp:lastModifiedBy>
  <cp:revision>4</cp:revision>
  <cp:lastPrinted>2016-09-19T13:56:00Z</cp:lastPrinted>
  <dcterms:created xsi:type="dcterms:W3CDTF">2018-07-26T13:39:00Z</dcterms:created>
  <dcterms:modified xsi:type="dcterms:W3CDTF">2020-04-14T14:17:00Z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54aa08f8-5fd0-4adb-99c3-0b51884aa913</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