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78789D" w14:textId="77777777" w:rsidR="006B19E8" w:rsidRPr="007B5236" w:rsidRDefault="006B19E8" w:rsidP="006B19E8">
      <w:pPr>
        <w:spacing w:after="0" w:line="240" w:lineRule="auto"/>
        <w:ind w:left="720" w:hanging="360"/>
        <w:jc w:val="center"/>
        <w:rPr>
          <w:rFonts w:ascii="Aptos" w:hAnsi="Aptos"/>
          <w:b/>
          <w:bCs/>
          <w:sz w:val="24"/>
          <w:szCs w:val="24"/>
        </w:rPr>
      </w:pPr>
      <w:r w:rsidRPr="007B5236">
        <w:rPr>
          <w:rFonts w:ascii="Aptos" w:hAnsi="Aptos"/>
          <w:b/>
          <w:bCs/>
          <w:sz w:val="24"/>
          <w:szCs w:val="24"/>
        </w:rPr>
        <w:t>2024 National FFA Poultry Evaluation CDE</w:t>
      </w:r>
    </w:p>
    <w:p w14:paraId="2DB7EE89" w14:textId="77777777" w:rsidR="006B19E8" w:rsidRPr="007B5236" w:rsidRDefault="006B19E8" w:rsidP="006B19E8">
      <w:pPr>
        <w:spacing w:after="0" w:line="240" w:lineRule="auto"/>
        <w:ind w:left="720" w:hanging="360"/>
        <w:jc w:val="center"/>
        <w:rPr>
          <w:rFonts w:ascii="Aptos" w:hAnsi="Aptos"/>
          <w:b/>
          <w:bCs/>
          <w:sz w:val="24"/>
          <w:szCs w:val="24"/>
        </w:rPr>
      </w:pPr>
      <w:r w:rsidRPr="007B5236">
        <w:rPr>
          <w:rFonts w:ascii="Aptos" w:hAnsi="Aptos"/>
          <w:b/>
          <w:bCs/>
          <w:sz w:val="24"/>
          <w:szCs w:val="24"/>
        </w:rPr>
        <w:t>Team Activity</w:t>
      </w:r>
    </w:p>
    <w:p w14:paraId="0446CCE6" w14:textId="77777777" w:rsidR="006B19E8" w:rsidRPr="007B5236" w:rsidRDefault="006B19E8" w:rsidP="006B19E8">
      <w:pPr>
        <w:pStyle w:val="ListParagraph"/>
        <w:numPr>
          <w:ilvl w:val="0"/>
          <w:numId w:val="1"/>
        </w:numPr>
        <w:rPr>
          <w:rFonts w:ascii="Aptos" w:hAnsi="Aptos"/>
          <w:color w:val="000000" w:themeColor="text1"/>
          <w:sz w:val="24"/>
          <w:szCs w:val="24"/>
        </w:rPr>
      </w:pPr>
      <w:r w:rsidRPr="007B5236">
        <w:rPr>
          <w:rFonts w:ascii="Aptos" w:hAnsi="Aptos"/>
          <w:color w:val="000000" w:themeColor="text1"/>
          <w:sz w:val="24"/>
          <w:szCs w:val="24"/>
        </w:rPr>
        <w:t>What were the top 5 states for egg production in 2015? (C-105)</w:t>
      </w:r>
    </w:p>
    <w:p w14:paraId="2B2F3FD7" w14:textId="77777777" w:rsidR="006B19E8" w:rsidRPr="007B5236" w:rsidRDefault="006B19E8" w:rsidP="006B19E8">
      <w:pPr>
        <w:pStyle w:val="ListParagraph"/>
        <w:numPr>
          <w:ilvl w:val="1"/>
          <w:numId w:val="1"/>
        </w:numPr>
        <w:rPr>
          <w:rFonts w:ascii="Aptos" w:hAnsi="Aptos"/>
          <w:color w:val="000000" w:themeColor="text1"/>
          <w:sz w:val="24"/>
          <w:szCs w:val="24"/>
        </w:rPr>
      </w:pPr>
      <w:r w:rsidRPr="007B5236">
        <w:rPr>
          <w:rFonts w:ascii="Aptos" w:hAnsi="Aptos"/>
          <w:color w:val="000000" w:themeColor="text1"/>
          <w:sz w:val="24"/>
          <w:szCs w:val="24"/>
        </w:rPr>
        <w:t>Texas, Iowa, California, Indiana, Pennsylvania,</w:t>
      </w:r>
    </w:p>
    <w:p w14:paraId="4EB0DBFE" w14:textId="77777777" w:rsidR="006B19E8" w:rsidRPr="007B5236" w:rsidRDefault="006B19E8" w:rsidP="006B19E8">
      <w:pPr>
        <w:pStyle w:val="ListParagraph"/>
        <w:numPr>
          <w:ilvl w:val="1"/>
          <w:numId w:val="1"/>
        </w:numPr>
        <w:rPr>
          <w:rFonts w:ascii="Aptos" w:hAnsi="Aptos"/>
          <w:color w:val="000000" w:themeColor="text1"/>
          <w:sz w:val="24"/>
          <w:szCs w:val="24"/>
        </w:rPr>
      </w:pPr>
      <w:r w:rsidRPr="007B5236">
        <w:rPr>
          <w:rFonts w:ascii="Aptos" w:hAnsi="Aptos"/>
          <w:color w:val="000000" w:themeColor="text1"/>
          <w:sz w:val="24"/>
          <w:szCs w:val="24"/>
        </w:rPr>
        <w:t>Iowa, Ohio, Texas, Michigan, Indiana</w:t>
      </w:r>
    </w:p>
    <w:p w14:paraId="71F484A6" w14:textId="77777777" w:rsidR="006B19E8" w:rsidRPr="007B5236" w:rsidRDefault="006B19E8" w:rsidP="006B19E8">
      <w:pPr>
        <w:pStyle w:val="ListParagraph"/>
        <w:numPr>
          <w:ilvl w:val="1"/>
          <w:numId w:val="1"/>
        </w:numPr>
        <w:rPr>
          <w:rFonts w:ascii="Aptos" w:hAnsi="Aptos"/>
          <w:color w:val="000000" w:themeColor="text1"/>
          <w:sz w:val="24"/>
          <w:szCs w:val="24"/>
        </w:rPr>
      </w:pPr>
      <w:r w:rsidRPr="007B5236">
        <w:rPr>
          <w:rFonts w:ascii="Aptos" w:hAnsi="Aptos"/>
          <w:color w:val="000000" w:themeColor="text1"/>
          <w:sz w:val="24"/>
          <w:szCs w:val="24"/>
        </w:rPr>
        <w:t>Ohio, Indiana, Iowa, Texas, Missouri</w:t>
      </w:r>
    </w:p>
    <w:p w14:paraId="4C91CB4A" w14:textId="77777777" w:rsidR="006B19E8" w:rsidRPr="007B5236" w:rsidRDefault="006B19E8" w:rsidP="006B19E8">
      <w:pPr>
        <w:pStyle w:val="ListParagraph"/>
        <w:numPr>
          <w:ilvl w:val="1"/>
          <w:numId w:val="1"/>
        </w:numPr>
        <w:rPr>
          <w:rFonts w:ascii="Aptos" w:hAnsi="Aptos"/>
          <w:color w:val="000000" w:themeColor="text1"/>
          <w:sz w:val="24"/>
          <w:szCs w:val="24"/>
          <w:highlight w:val="yellow"/>
        </w:rPr>
      </w:pPr>
      <w:r w:rsidRPr="007B5236">
        <w:rPr>
          <w:rFonts w:ascii="Aptos" w:hAnsi="Aptos"/>
          <w:color w:val="000000" w:themeColor="text1"/>
          <w:sz w:val="24"/>
          <w:szCs w:val="24"/>
          <w:highlight w:val="yellow"/>
        </w:rPr>
        <w:t>Pennsylvania, Iowa, Indiana, Ohio, Texas</w:t>
      </w:r>
    </w:p>
    <w:p w14:paraId="1030C0CF" w14:textId="77777777" w:rsidR="006B19E8" w:rsidRPr="007B5236" w:rsidRDefault="006B19E8" w:rsidP="006B19E8">
      <w:pPr>
        <w:pStyle w:val="ListParagraph"/>
        <w:numPr>
          <w:ilvl w:val="1"/>
          <w:numId w:val="1"/>
        </w:numPr>
        <w:rPr>
          <w:rFonts w:ascii="Aptos" w:hAnsi="Aptos"/>
          <w:color w:val="000000" w:themeColor="text1"/>
          <w:sz w:val="24"/>
          <w:szCs w:val="24"/>
        </w:rPr>
      </w:pPr>
      <w:r w:rsidRPr="007B5236">
        <w:rPr>
          <w:rFonts w:ascii="Aptos" w:hAnsi="Aptos"/>
          <w:color w:val="000000" w:themeColor="text1"/>
          <w:sz w:val="24"/>
          <w:szCs w:val="24"/>
        </w:rPr>
        <w:t>Indiana, Iowa, Ohio, Texas, Mississippi</w:t>
      </w:r>
    </w:p>
    <w:p w14:paraId="39618065" w14:textId="77777777" w:rsidR="006B19E8" w:rsidRPr="007B5236" w:rsidRDefault="006B19E8" w:rsidP="006B19E8">
      <w:pPr>
        <w:pStyle w:val="ListParagraph"/>
        <w:numPr>
          <w:ilvl w:val="0"/>
          <w:numId w:val="1"/>
        </w:numPr>
        <w:rPr>
          <w:rFonts w:ascii="Aptos" w:hAnsi="Aptos"/>
          <w:sz w:val="24"/>
          <w:szCs w:val="24"/>
        </w:rPr>
      </w:pPr>
      <w:r w:rsidRPr="007B5236">
        <w:rPr>
          <w:rFonts w:ascii="Aptos" w:hAnsi="Aptos"/>
          <w:sz w:val="24"/>
          <w:szCs w:val="24"/>
        </w:rPr>
        <w:t>At the hatchery, chicks are vaccinated according to the producer’s specification.  This usually includes vaccination for __________. (C-108)</w:t>
      </w:r>
    </w:p>
    <w:p w14:paraId="6C876932"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Newcastle</w:t>
      </w:r>
    </w:p>
    <w:p w14:paraId="21DBA072" w14:textId="77777777" w:rsidR="006B19E8" w:rsidRPr="007B5236" w:rsidRDefault="006B19E8" w:rsidP="006B19E8">
      <w:pPr>
        <w:pStyle w:val="ListParagraph"/>
        <w:numPr>
          <w:ilvl w:val="1"/>
          <w:numId w:val="1"/>
        </w:numPr>
        <w:rPr>
          <w:rFonts w:ascii="Aptos" w:hAnsi="Aptos"/>
          <w:sz w:val="24"/>
          <w:szCs w:val="24"/>
          <w:highlight w:val="yellow"/>
        </w:rPr>
      </w:pPr>
      <w:r w:rsidRPr="007B5236">
        <w:rPr>
          <w:rFonts w:ascii="Aptos" w:hAnsi="Aptos"/>
          <w:sz w:val="24"/>
          <w:szCs w:val="24"/>
          <w:highlight w:val="yellow"/>
        </w:rPr>
        <w:t>Marek’s disease</w:t>
      </w:r>
    </w:p>
    <w:p w14:paraId="01A703DE"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Infectious Bronchitis</w:t>
      </w:r>
    </w:p>
    <w:p w14:paraId="7F4C15F0"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Fowl pox</w:t>
      </w:r>
    </w:p>
    <w:p w14:paraId="24F2A488"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All of the above</w:t>
      </w:r>
    </w:p>
    <w:p w14:paraId="0B9EBC84" w14:textId="77777777" w:rsidR="006B19E8" w:rsidRPr="007B5236" w:rsidRDefault="006B19E8" w:rsidP="006B19E8">
      <w:pPr>
        <w:pStyle w:val="ListParagraph"/>
        <w:numPr>
          <w:ilvl w:val="0"/>
          <w:numId w:val="1"/>
        </w:numPr>
        <w:rPr>
          <w:rFonts w:ascii="Aptos" w:hAnsi="Aptos"/>
          <w:sz w:val="24"/>
          <w:szCs w:val="24"/>
        </w:rPr>
      </w:pPr>
      <w:r w:rsidRPr="007B5236">
        <w:rPr>
          <w:rFonts w:ascii="Aptos" w:hAnsi="Aptos"/>
          <w:sz w:val="24"/>
          <w:szCs w:val="24"/>
        </w:rPr>
        <w:t>In a house of 50,000 hens, at peak egg production, how many eggs are produced per day? (C-117)</w:t>
      </w:r>
    </w:p>
    <w:p w14:paraId="63B2D5E3" w14:textId="77777777" w:rsidR="006B19E8" w:rsidRPr="007B5236" w:rsidRDefault="006B19E8" w:rsidP="006B19E8">
      <w:pPr>
        <w:pStyle w:val="ListParagraph"/>
        <w:rPr>
          <w:rFonts w:ascii="Aptos" w:hAnsi="Aptos"/>
          <w:sz w:val="24"/>
          <w:szCs w:val="24"/>
        </w:rPr>
      </w:pPr>
      <w:r w:rsidRPr="007B5236">
        <w:rPr>
          <w:rFonts w:ascii="Aptos" w:hAnsi="Aptos"/>
          <w:sz w:val="24"/>
          <w:szCs w:val="24"/>
        </w:rPr>
        <w:t>50,000 hens x 93.5% peak egg production = 46,750 eggs</w:t>
      </w:r>
    </w:p>
    <w:p w14:paraId="5EC45FAC" w14:textId="77777777" w:rsidR="006B19E8" w:rsidRPr="007B5236" w:rsidRDefault="006B19E8" w:rsidP="006B19E8">
      <w:pPr>
        <w:pStyle w:val="ListParagraph"/>
        <w:numPr>
          <w:ilvl w:val="1"/>
          <w:numId w:val="1"/>
        </w:numPr>
        <w:rPr>
          <w:rFonts w:ascii="Aptos" w:hAnsi="Aptos"/>
          <w:sz w:val="24"/>
          <w:szCs w:val="24"/>
          <w:highlight w:val="yellow"/>
        </w:rPr>
      </w:pPr>
      <w:r w:rsidRPr="007B5236">
        <w:rPr>
          <w:rFonts w:ascii="Aptos" w:hAnsi="Aptos"/>
          <w:sz w:val="24"/>
          <w:szCs w:val="24"/>
          <w:highlight w:val="yellow"/>
        </w:rPr>
        <w:t>46,750</w:t>
      </w:r>
    </w:p>
    <w:p w14:paraId="2E972D24"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46,625</w:t>
      </w:r>
    </w:p>
    <w:p w14:paraId="78AB87E1"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49,000</w:t>
      </w:r>
    </w:p>
    <w:p w14:paraId="6788BFB7"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47,000</w:t>
      </w:r>
    </w:p>
    <w:p w14:paraId="042FCECA"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48,500</w:t>
      </w:r>
    </w:p>
    <w:p w14:paraId="391CBFCC" w14:textId="77777777" w:rsidR="006B19E8" w:rsidRPr="007B5236" w:rsidRDefault="006B19E8" w:rsidP="006B19E8">
      <w:pPr>
        <w:pStyle w:val="ListParagraph"/>
        <w:numPr>
          <w:ilvl w:val="0"/>
          <w:numId w:val="1"/>
        </w:numPr>
        <w:rPr>
          <w:rFonts w:ascii="Aptos" w:hAnsi="Aptos"/>
          <w:sz w:val="24"/>
          <w:szCs w:val="24"/>
        </w:rPr>
      </w:pPr>
      <w:r w:rsidRPr="007B5236">
        <w:rPr>
          <w:rFonts w:ascii="Aptos" w:hAnsi="Aptos"/>
          <w:sz w:val="24"/>
          <w:szCs w:val="24"/>
        </w:rPr>
        <w:t>Which of the following would be common causes of poor uniformity with an egg producing pullet flock. (C-116)</w:t>
      </w:r>
    </w:p>
    <w:p w14:paraId="1EF6D997"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Crowding</w:t>
      </w:r>
    </w:p>
    <w:p w14:paraId="7F063F95"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Disease</w:t>
      </w:r>
    </w:p>
    <w:p w14:paraId="2DC22D24"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Poor beak trimming</w:t>
      </w:r>
    </w:p>
    <w:p w14:paraId="0D4A9B38"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Inadequate nutritional intake</w:t>
      </w:r>
    </w:p>
    <w:p w14:paraId="02315E5B" w14:textId="77777777" w:rsidR="006B19E8" w:rsidRPr="007B5236" w:rsidRDefault="006B19E8" w:rsidP="006B19E8">
      <w:pPr>
        <w:pStyle w:val="ListParagraph"/>
        <w:numPr>
          <w:ilvl w:val="1"/>
          <w:numId w:val="1"/>
        </w:numPr>
        <w:rPr>
          <w:rFonts w:ascii="Aptos" w:hAnsi="Aptos"/>
          <w:sz w:val="24"/>
          <w:szCs w:val="24"/>
          <w:highlight w:val="yellow"/>
        </w:rPr>
      </w:pPr>
      <w:r w:rsidRPr="007B5236">
        <w:rPr>
          <w:rFonts w:ascii="Aptos" w:hAnsi="Aptos"/>
          <w:sz w:val="24"/>
          <w:szCs w:val="24"/>
          <w:highlight w:val="yellow"/>
        </w:rPr>
        <w:t>All of the above</w:t>
      </w:r>
    </w:p>
    <w:p w14:paraId="3AFD8693" w14:textId="77777777" w:rsidR="006B19E8" w:rsidRPr="007B5236" w:rsidRDefault="006B19E8" w:rsidP="006B19E8">
      <w:pPr>
        <w:pStyle w:val="ListParagraph"/>
        <w:numPr>
          <w:ilvl w:val="0"/>
          <w:numId w:val="1"/>
        </w:numPr>
        <w:rPr>
          <w:rFonts w:ascii="Aptos" w:hAnsi="Aptos"/>
          <w:sz w:val="24"/>
          <w:szCs w:val="24"/>
        </w:rPr>
      </w:pPr>
      <w:r w:rsidRPr="007B5236">
        <w:rPr>
          <w:rFonts w:ascii="Aptos" w:hAnsi="Aptos"/>
          <w:sz w:val="24"/>
          <w:szCs w:val="24"/>
        </w:rPr>
        <w:t>At what week of age is hen-day egg production typically at 8%? (C-116)</w:t>
      </w:r>
    </w:p>
    <w:p w14:paraId="2B20941E"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15 weeks</w:t>
      </w:r>
    </w:p>
    <w:p w14:paraId="1BDEFDCB"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16 weeks</w:t>
      </w:r>
    </w:p>
    <w:p w14:paraId="54BB25BE" w14:textId="77777777" w:rsidR="006B19E8" w:rsidRPr="007B5236" w:rsidRDefault="006B19E8" w:rsidP="006B19E8">
      <w:pPr>
        <w:pStyle w:val="ListParagraph"/>
        <w:numPr>
          <w:ilvl w:val="1"/>
          <w:numId w:val="1"/>
        </w:numPr>
        <w:rPr>
          <w:rFonts w:ascii="Aptos" w:hAnsi="Aptos"/>
          <w:sz w:val="24"/>
          <w:szCs w:val="24"/>
          <w:highlight w:val="yellow"/>
        </w:rPr>
      </w:pPr>
      <w:r w:rsidRPr="007B5236">
        <w:rPr>
          <w:rFonts w:ascii="Aptos" w:hAnsi="Aptos"/>
          <w:sz w:val="24"/>
          <w:szCs w:val="24"/>
          <w:highlight w:val="yellow"/>
        </w:rPr>
        <w:t>18 weeks</w:t>
      </w:r>
    </w:p>
    <w:p w14:paraId="2AA3D16D"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20 weeks</w:t>
      </w:r>
    </w:p>
    <w:p w14:paraId="69A60F8C"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None of the above</w:t>
      </w:r>
    </w:p>
    <w:p w14:paraId="22AF5C9B" w14:textId="77777777" w:rsidR="006B19E8" w:rsidRPr="007B5236" w:rsidRDefault="006B19E8" w:rsidP="006B19E8">
      <w:pPr>
        <w:pStyle w:val="ListParagraph"/>
        <w:numPr>
          <w:ilvl w:val="0"/>
          <w:numId w:val="1"/>
        </w:numPr>
        <w:rPr>
          <w:rFonts w:ascii="Aptos" w:hAnsi="Aptos"/>
          <w:sz w:val="24"/>
          <w:szCs w:val="24"/>
        </w:rPr>
      </w:pPr>
      <w:r w:rsidRPr="007B5236">
        <w:rPr>
          <w:rFonts w:ascii="Aptos" w:hAnsi="Aptos"/>
          <w:sz w:val="24"/>
          <w:szCs w:val="24"/>
        </w:rPr>
        <w:t>Which of the following are NOT considered niche markets that have experienced growth in the egg marketplace? (C-118)</w:t>
      </w:r>
    </w:p>
    <w:p w14:paraId="3C806B9E"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Organic eggs</w:t>
      </w:r>
    </w:p>
    <w:p w14:paraId="25AD66EA"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Range eggs</w:t>
      </w:r>
    </w:p>
    <w:p w14:paraId="0851E2AC"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Cage-free eggs</w:t>
      </w:r>
    </w:p>
    <w:p w14:paraId="487194C9" w14:textId="77777777" w:rsidR="006B19E8" w:rsidRPr="007B5236" w:rsidRDefault="006B19E8" w:rsidP="006B19E8">
      <w:pPr>
        <w:pStyle w:val="ListParagraph"/>
        <w:numPr>
          <w:ilvl w:val="1"/>
          <w:numId w:val="1"/>
        </w:numPr>
        <w:rPr>
          <w:rFonts w:ascii="Aptos" w:hAnsi="Aptos"/>
          <w:sz w:val="24"/>
          <w:szCs w:val="24"/>
          <w:highlight w:val="yellow"/>
        </w:rPr>
      </w:pPr>
      <w:r w:rsidRPr="007B5236">
        <w:rPr>
          <w:rFonts w:ascii="Aptos" w:hAnsi="Aptos"/>
          <w:sz w:val="24"/>
          <w:szCs w:val="24"/>
          <w:highlight w:val="yellow"/>
        </w:rPr>
        <w:lastRenderedPageBreak/>
        <w:t>Conventional eggs</w:t>
      </w:r>
    </w:p>
    <w:p w14:paraId="4865B49E"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Omega 3 eggs</w:t>
      </w:r>
    </w:p>
    <w:p w14:paraId="00CEE3D3" w14:textId="77777777" w:rsidR="006B19E8" w:rsidRPr="007B5236" w:rsidRDefault="006B19E8" w:rsidP="006B19E8">
      <w:pPr>
        <w:pStyle w:val="ListParagraph"/>
        <w:numPr>
          <w:ilvl w:val="0"/>
          <w:numId w:val="1"/>
        </w:numPr>
        <w:rPr>
          <w:rFonts w:ascii="Aptos" w:hAnsi="Aptos"/>
          <w:sz w:val="24"/>
          <w:szCs w:val="24"/>
        </w:rPr>
      </w:pPr>
      <w:r w:rsidRPr="007B5236">
        <w:rPr>
          <w:rFonts w:ascii="Aptos" w:hAnsi="Aptos"/>
          <w:sz w:val="24"/>
          <w:szCs w:val="24"/>
        </w:rPr>
        <w:t>A common feed blend for laying hens is based on a mixture of 67% corn, 22% soybean meal, 8% limestone, and 3% other ingredients. Tinted egg strains require less feed (105g feed/hen/day) than brown egg strains (120g feed/hen/day). In a 60,000 bird house of brown egg laying hens what is the amount of soybean meal needed for 1 day for appropriately feeding the flock. (C-125)</w:t>
      </w:r>
    </w:p>
    <w:p w14:paraId="1C06C1A3" w14:textId="77777777" w:rsidR="006B19E8" w:rsidRPr="007B5236" w:rsidRDefault="006B19E8" w:rsidP="006B19E8">
      <w:pPr>
        <w:ind w:left="720"/>
        <w:rPr>
          <w:rFonts w:ascii="Aptos" w:hAnsi="Aptos"/>
          <w:sz w:val="24"/>
          <w:szCs w:val="24"/>
        </w:rPr>
      </w:pPr>
      <w:r w:rsidRPr="007B5236">
        <w:rPr>
          <w:rFonts w:ascii="Aptos" w:hAnsi="Aptos"/>
          <w:sz w:val="24"/>
          <w:szCs w:val="24"/>
        </w:rPr>
        <w:t>Hint: 454g/pound</w:t>
      </w:r>
    </w:p>
    <w:p w14:paraId="4A3F5598" w14:textId="77777777" w:rsidR="006B19E8" w:rsidRPr="007B5236" w:rsidRDefault="006B19E8" w:rsidP="006B19E8">
      <w:pPr>
        <w:ind w:left="720"/>
        <w:rPr>
          <w:rFonts w:ascii="Aptos" w:hAnsi="Aptos"/>
          <w:sz w:val="24"/>
          <w:szCs w:val="24"/>
        </w:rPr>
      </w:pPr>
      <w:r w:rsidRPr="007B5236">
        <w:rPr>
          <w:rFonts w:ascii="Aptos" w:hAnsi="Aptos"/>
          <w:sz w:val="24"/>
          <w:szCs w:val="24"/>
          <w:highlight w:val="yellow"/>
        </w:rPr>
        <w:t>120g feed/hen/day * 60,000 = 7,200,000 g of feed * 22% soybean meal = 1,584,000 g of soybeanmeal per day/454g/lb = 3,889 lbs of soybean meal needed per day.</w:t>
      </w:r>
    </w:p>
    <w:p w14:paraId="7AC38337" w14:textId="77777777" w:rsidR="006B19E8" w:rsidRPr="007B5236" w:rsidRDefault="006B19E8" w:rsidP="006B19E8">
      <w:pPr>
        <w:pStyle w:val="ListParagraph"/>
        <w:numPr>
          <w:ilvl w:val="1"/>
          <w:numId w:val="1"/>
        </w:numPr>
        <w:rPr>
          <w:rFonts w:ascii="Aptos" w:hAnsi="Aptos"/>
          <w:sz w:val="24"/>
          <w:szCs w:val="24"/>
          <w:highlight w:val="yellow"/>
        </w:rPr>
      </w:pPr>
      <w:r w:rsidRPr="007B5236">
        <w:rPr>
          <w:rFonts w:ascii="Aptos" w:hAnsi="Aptos"/>
          <w:sz w:val="24"/>
          <w:szCs w:val="24"/>
          <w:highlight w:val="yellow"/>
        </w:rPr>
        <w:t xml:space="preserve">3,889 lbs </w:t>
      </w:r>
    </w:p>
    <w:p w14:paraId="398DD928"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10,626 lbs</w:t>
      </w:r>
    </w:p>
    <w:p w14:paraId="11D096E5"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1,269 lbs</w:t>
      </w:r>
    </w:p>
    <w:p w14:paraId="0A398DFC"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12,370 lbs</w:t>
      </w:r>
    </w:p>
    <w:p w14:paraId="5D08B843"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476 lbs</w:t>
      </w:r>
    </w:p>
    <w:p w14:paraId="3291D9A0" w14:textId="77777777" w:rsidR="006B19E8" w:rsidRPr="007B5236" w:rsidRDefault="006B19E8" w:rsidP="006B19E8">
      <w:pPr>
        <w:pStyle w:val="ListParagraph"/>
        <w:numPr>
          <w:ilvl w:val="0"/>
          <w:numId w:val="1"/>
        </w:numPr>
        <w:rPr>
          <w:rFonts w:ascii="Aptos" w:hAnsi="Aptos"/>
          <w:sz w:val="24"/>
          <w:szCs w:val="24"/>
        </w:rPr>
      </w:pPr>
      <w:r w:rsidRPr="007B5236">
        <w:rPr>
          <w:rFonts w:ascii="Aptos" w:hAnsi="Aptos"/>
          <w:sz w:val="24"/>
          <w:szCs w:val="24"/>
        </w:rPr>
        <w:t>After collection and packaging, eggs are moved to a cooler room which is usually held at ______</w:t>
      </w:r>
      <w:r w:rsidRPr="007B5236">
        <w:rPr>
          <w:rFonts w:ascii="Aptos" w:hAnsi="Aptos"/>
          <w:sz w:val="24"/>
          <w:szCs w:val="24"/>
          <w:vertAlign w:val="superscript"/>
        </w:rPr>
        <w:t>o</w:t>
      </w:r>
      <w:r w:rsidRPr="007B5236">
        <w:rPr>
          <w:rFonts w:ascii="Aptos" w:hAnsi="Aptos"/>
          <w:sz w:val="24"/>
          <w:szCs w:val="24"/>
        </w:rPr>
        <w:t>F. (C-132)</w:t>
      </w:r>
    </w:p>
    <w:p w14:paraId="2056AF8F"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30-35F</w:t>
      </w:r>
    </w:p>
    <w:p w14:paraId="3899D206"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35-40F</w:t>
      </w:r>
    </w:p>
    <w:p w14:paraId="001AF831" w14:textId="77777777" w:rsidR="006B19E8" w:rsidRPr="007B5236" w:rsidRDefault="006B19E8" w:rsidP="006B19E8">
      <w:pPr>
        <w:pStyle w:val="ListParagraph"/>
        <w:numPr>
          <w:ilvl w:val="1"/>
          <w:numId w:val="1"/>
        </w:numPr>
        <w:rPr>
          <w:rFonts w:ascii="Aptos" w:hAnsi="Aptos"/>
          <w:sz w:val="24"/>
          <w:szCs w:val="24"/>
          <w:highlight w:val="yellow"/>
        </w:rPr>
      </w:pPr>
      <w:r w:rsidRPr="007B5236">
        <w:rPr>
          <w:rFonts w:ascii="Aptos" w:hAnsi="Aptos"/>
          <w:sz w:val="24"/>
          <w:szCs w:val="24"/>
          <w:highlight w:val="yellow"/>
        </w:rPr>
        <w:t>40-45F</w:t>
      </w:r>
    </w:p>
    <w:p w14:paraId="25B01245"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45-50F</w:t>
      </w:r>
    </w:p>
    <w:p w14:paraId="6EB9A9D2"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The temperature of eggs is not important, or monitored during holding.</w:t>
      </w:r>
    </w:p>
    <w:p w14:paraId="63B4D3D3" w14:textId="77777777" w:rsidR="006B19E8" w:rsidRPr="007B5236" w:rsidRDefault="006B19E8" w:rsidP="006B19E8">
      <w:pPr>
        <w:pStyle w:val="ListParagraph"/>
        <w:numPr>
          <w:ilvl w:val="0"/>
          <w:numId w:val="1"/>
        </w:numPr>
        <w:rPr>
          <w:rFonts w:ascii="Aptos" w:hAnsi="Aptos"/>
          <w:sz w:val="24"/>
          <w:szCs w:val="24"/>
        </w:rPr>
      </w:pPr>
      <w:r w:rsidRPr="007B5236">
        <w:rPr>
          <w:rFonts w:ascii="Aptos" w:hAnsi="Aptos"/>
          <w:sz w:val="24"/>
          <w:szCs w:val="24"/>
        </w:rPr>
        <w:t>Which of the following Statements MUST be on all egg cartons? (C-137)</w:t>
      </w:r>
    </w:p>
    <w:p w14:paraId="2B2F2D21"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Safe Handling Instructions. To prevent illness from bacteria, keep eggs refrigerated, cook eggs until yolks are firm and cook foods containing eggs thoroughly”</w:t>
      </w:r>
    </w:p>
    <w:p w14:paraId="4BE31EE8"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Eggs have been graded for freshness</w:t>
      </w:r>
    </w:p>
    <w:p w14:paraId="632594E7"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Perishable, keep refrigerated</w:t>
      </w:r>
    </w:p>
    <w:p w14:paraId="33CE4DF7"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None of these must by included on egg cartons</w:t>
      </w:r>
    </w:p>
    <w:p w14:paraId="0C91D3BA" w14:textId="77777777" w:rsidR="006B19E8" w:rsidRPr="007B5236" w:rsidRDefault="006B19E8" w:rsidP="006B19E8">
      <w:pPr>
        <w:pStyle w:val="ListParagraph"/>
        <w:numPr>
          <w:ilvl w:val="1"/>
          <w:numId w:val="1"/>
        </w:numPr>
        <w:rPr>
          <w:rFonts w:ascii="Aptos" w:hAnsi="Aptos"/>
          <w:sz w:val="24"/>
          <w:szCs w:val="24"/>
          <w:highlight w:val="yellow"/>
        </w:rPr>
      </w:pPr>
      <w:r w:rsidRPr="007B5236">
        <w:rPr>
          <w:rFonts w:ascii="Aptos" w:hAnsi="Aptos"/>
          <w:sz w:val="24"/>
          <w:szCs w:val="24"/>
          <w:highlight w:val="yellow"/>
        </w:rPr>
        <w:t>Both A and C</w:t>
      </w:r>
    </w:p>
    <w:p w14:paraId="517435A0" w14:textId="77777777" w:rsidR="006B19E8" w:rsidRPr="007B5236" w:rsidRDefault="006B19E8" w:rsidP="006B19E8">
      <w:pPr>
        <w:pStyle w:val="ListParagraph"/>
        <w:numPr>
          <w:ilvl w:val="0"/>
          <w:numId w:val="1"/>
        </w:numPr>
        <w:rPr>
          <w:rFonts w:ascii="Aptos" w:hAnsi="Aptos"/>
          <w:sz w:val="24"/>
          <w:szCs w:val="24"/>
        </w:rPr>
      </w:pPr>
      <w:r w:rsidRPr="007B5236">
        <w:rPr>
          <w:rFonts w:ascii="Aptos" w:hAnsi="Aptos"/>
          <w:sz w:val="24"/>
          <w:szCs w:val="24"/>
        </w:rPr>
        <w:t>USDA recommends that consumers buy eggs before the expiration date and use them within ________ weeks. (C-135)</w:t>
      </w:r>
    </w:p>
    <w:p w14:paraId="723A17A9"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1 week</w:t>
      </w:r>
    </w:p>
    <w:p w14:paraId="39AA94BF"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2 to 3 weeks</w:t>
      </w:r>
    </w:p>
    <w:p w14:paraId="601941DF"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2 to 6 weeks</w:t>
      </w:r>
    </w:p>
    <w:p w14:paraId="4400E3B9" w14:textId="77777777" w:rsidR="006B19E8" w:rsidRPr="007B5236" w:rsidRDefault="006B19E8" w:rsidP="006B19E8">
      <w:pPr>
        <w:pStyle w:val="ListParagraph"/>
        <w:numPr>
          <w:ilvl w:val="1"/>
          <w:numId w:val="1"/>
        </w:numPr>
        <w:rPr>
          <w:rFonts w:ascii="Aptos" w:hAnsi="Aptos"/>
          <w:sz w:val="24"/>
          <w:szCs w:val="24"/>
          <w:highlight w:val="yellow"/>
        </w:rPr>
      </w:pPr>
      <w:r w:rsidRPr="007B5236">
        <w:rPr>
          <w:rFonts w:ascii="Aptos" w:hAnsi="Aptos"/>
          <w:sz w:val="24"/>
          <w:szCs w:val="24"/>
          <w:highlight w:val="yellow"/>
        </w:rPr>
        <w:t>3 to 5 weeks</w:t>
      </w:r>
    </w:p>
    <w:p w14:paraId="712D16A2"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6 to 8 weeks</w:t>
      </w:r>
    </w:p>
    <w:p w14:paraId="69CA2A4D" w14:textId="77777777" w:rsidR="006B19E8" w:rsidRPr="007B5236" w:rsidRDefault="006B19E8" w:rsidP="006B19E8">
      <w:pPr>
        <w:rPr>
          <w:rFonts w:ascii="Aptos" w:hAnsi="Aptos"/>
          <w:b/>
          <w:bCs/>
          <w:sz w:val="24"/>
          <w:szCs w:val="24"/>
          <w:u w:val="single"/>
        </w:rPr>
      </w:pPr>
      <w:r w:rsidRPr="007B5236">
        <w:rPr>
          <w:rFonts w:ascii="Aptos" w:hAnsi="Aptos"/>
          <w:b/>
          <w:bCs/>
          <w:sz w:val="24"/>
          <w:szCs w:val="24"/>
          <w:u w:val="single"/>
        </w:rPr>
        <w:t>From the Article “Biological lags and market dynamics in vertically coordinated food chains: HPAI impacts on US Egg prices:</w:t>
      </w:r>
    </w:p>
    <w:p w14:paraId="0BC5C9EE" w14:textId="77777777" w:rsidR="006B19E8" w:rsidRPr="007B5236" w:rsidRDefault="006B19E8" w:rsidP="006B19E8">
      <w:pPr>
        <w:pStyle w:val="ListParagraph"/>
        <w:numPr>
          <w:ilvl w:val="0"/>
          <w:numId w:val="1"/>
        </w:numPr>
        <w:rPr>
          <w:rFonts w:ascii="Aptos" w:hAnsi="Aptos"/>
          <w:sz w:val="24"/>
          <w:szCs w:val="24"/>
        </w:rPr>
      </w:pPr>
      <w:r w:rsidRPr="007B5236">
        <w:rPr>
          <w:rFonts w:ascii="Aptos" w:hAnsi="Aptos"/>
          <w:sz w:val="24"/>
          <w:szCs w:val="24"/>
        </w:rPr>
        <w:lastRenderedPageBreak/>
        <w:t>What is the CPI? (pg1)</w:t>
      </w:r>
    </w:p>
    <w:p w14:paraId="3DE06FE6" w14:textId="77777777" w:rsidR="006B19E8" w:rsidRPr="007B5236" w:rsidRDefault="006B19E8" w:rsidP="006B19E8">
      <w:pPr>
        <w:pStyle w:val="ListParagraph"/>
        <w:numPr>
          <w:ilvl w:val="1"/>
          <w:numId w:val="1"/>
        </w:numPr>
        <w:rPr>
          <w:rFonts w:ascii="Aptos" w:hAnsi="Aptos"/>
          <w:sz w:val="24"/>
          <w:szCs w:val="24"/>
          <w:highlight w:val="yellow"/>
        </w:rPr>
      </w:pPr>
      <w:r w:rsidRPr="007B5236">
        <w:rPr>
          <w:rFonts w:ascii="Aptos" w:hAnsi="Aptos"/>
          <w:sz w:val="24"/>
          <w:szCs w:val="24"/>
          <w:highlight w:val="yellow"/>
        </w:rPr>
        <w:t>Consumer Price Index</w:t>
      </w:r>
    </w:p>
    <w:p w14:paraId="6631AC7C"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Customer Payment Increase</w:t>
      </w:r>
    </w:p>
    <w:p w14:paraId="1AB2FA66"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Consumer Payment Index</w:t>
      </w:r>
    </w:p>
    <w:p w14:paraId="5F3CDD5D"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Customer Price Index</w:t>
      </w:r>
    </w:p>
    <w:p w14:paraId="3D052F79"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None of the above</w:t>
      </w:r>
    </w:p>
    <w:p w14:paraId="0AFB0403" w14:textId="77777777" w:rsidR="006B19E8" w:rsidRPr="007B5236" w:rsidRDefault="006B19E8" w:rsidP="006B19E8">
      <w:pPr>
        <w:pStyle w:val="ListParagraph"/>
        <w:numPr>
          <w:ilvl w:val="0"/>
          <w:numId w:val="1"/>
        </w:numPr>
        <w:rPr>
          <w:rFonts w:ascii="Aptos" w:hAnsi="Aptos"/>
          <w:sz w:val="24"/>
          <w:szCs w:val="24"/>
        </w:rPr>
      </w:pPr>
      <w:r w:rsidRPr="007B5236">
        <w:rPr>
          <w:rFonts w:ascii="Aptos" w:hAnsi="Aptos"/>
          <w:sz w:val="24"/>
          <w:szCs w:val="24"/>
        </w:rPr>
        <w:t>Biological production lags refers to the time it takes for agricultural production systems to respond to? (Pg 2)</w:t>
      </w:r>
    </w:p>
    <w:p w14:paraId="5AD58C67"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Changes in animal reproduction</w:t>
      </w:r>
    </w:p>
    <w:p w14:paraId="4D7836CA"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Plant growth</w:t>
      </w:r>
    </w:p>
    <w:p w14:paraId="17DAC864"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Egg production</w:t>
      </w:r>
    </w:p>
    <w:p w14:paraId="3F46521C"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Livestock weight gain</w:t>
      </w:r>
    </w:p>
    <w:p w14:paraId="07C8D557" w14:textId="77777777" w:rsidR="006B19E8" w:rsidRPr="007B5236" w:rsidRDefault="006B19E8" w:rsidP="006B19E8">
      <w:pPr>
        <w:pStyle w:val="ListParagraph"/>
        <w:numPr>
          <w:ilvl w:val="1"/>
          <w:numId w:val="1"/>
        </w:numPr>
        <w:rPr>
          <w:rFonts w:ascii="Aptos" w:hAnsi="Aptos"/>
          <w:sz w:val="24"/>
          <w:szCs w:val="24"/>
          <w:highlight w:val="yellow"/>
        </w:rPr>
      </w:pPr>
      <w:r w:rsidRPr="007B5236">
        <w:rPr>
          <w:rFonts w:ascii="Aptos" w:hAnsi="Aptos"/>
          <w:sz w:val="24"/>
          <w:szCs w:val="24"/>
          <w:highlight w:val="yellow"/>
        </w:rPr>
        <w:t>All of the above</w:t>
      </w:r>
    </w:p>
    <w:p w14:paraId="3EAD23ED" w14:textId="77777777" w:rsidR="006B19E8" w:rsidRPr="007B5236" w:rsidRDefault="006B19E8" w:rsidP="006B19E8">
      <w:pPr>
        <w:pStyle w:val="ListParagraph"/>
        <w:numPr>
          <w:ilvl w:val="0"/>
          <w:numId w:val="1"/>
        </w:numPr>
        <w:rPr>
          <w:rFonts w:ascii="Aptos" w:hAnsi="Aptos"/>
          <w:sz w:val="24"/>
          <w:szCs w:val="24"/>
        </w:rPr>
      </w:pPr>
      <w:r w:rsidRPr="007B5236">
        <w:rPr>
          <w:rFonts w:ascii="Aptos" w:hAnsi="Aptos"/>
          <w:sz w:val="24"/>
          <w:szCs w:val="24"/>
        </w:rPr>
        <w:t>In Figure 2, what signifies a shifting in the supply curve?</w:t>
      </w:r>
    </w:p>
    <w:p w14:paraId="13481337"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P to P’</w:t>
      </w:r>
    </w:p>
    <w:p w14:paraId="4F15EFD5"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A + B – D</w:t>
      </w:r>
    </w:p>
    <w:p w14:paraId="179EA9D4" w14:textId="77777777" w:rsidR="006B19E8" w:rsidRPr="007B5236" w:rsidRDefault="006B19E8" w:rsidP="006B19E8">
      <w:pPr>
        <w:pStyle w:val="ListParagraph"/>
        <w:numPr>
          <w:ilvl w:val="1"/>
          <w:numId w:val="1"/>
        </w:numPr>
        <w:rPr>
          <w:rFonts w:ascii="Aptos" w:hAnsi="Aptos"/>
          <w:sz w:val="24"/>
          <w:szCs w:val="24"/>
          <w:highlight w:val="yellow"/>
        </w:rPr>
      </w:pPr>
      <w:r w:rsidRPr="007B5236">
        <w:rPr>
          <w:rFonts w:ascii="Aptos" w:hAnsi="Aptos"/>
          <w:sz w:val="24"/>
          <w:szCs w:val="24"/>
          <w:highlight w:val="yellow"/>
        </w:rPr>
        <w:t>S to S’</w:t>
      </w:r>
    </w:p>
    <w:p w14:paraId="3CE5EFA0"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Q’ to Q</w:t>
      </w:r>
    </w:p>
    <w:p w14:paraId="5C269D26"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E’ to E</w:t>
      </w:r>
    </w:p>
    <w:p w14:paraId="50679458" w14:textId="77777777" w:rsidR="006B19E8" w:rsidRPr="007B5236" w:rsidRDefault="006B19E8" w:rsidP="006B19E8">
      <w:pPr>
        <w:pStyle w:val="ListParagraph"/>
        <w:numPr>
          <w:ilvl w:val="0"/>
          <w:numId w:val="1"/>
        </w:numPr>
        <w:rPr>
          <w:rFonts w:ascii="Aptos" w:hAnsi="Aptos"/>
          <w:sz w:val="24"/>
          <w:szCs w:val="24"/>
        </w:rPr>
      </w:pPr>
      <w:r w:rsidRPr="007B5236">
        <w:rPr>
          <w:rFonts w:ascii="Aptos" w:hAnsi="Aptos"/>
          <w:sz w:val="24"/>
          <w:szCs w:val="24"/>
        </w:rPr>
        <w:t>In November of 2022, what was the cumulative number of HPAI outbreaks? (Pg 6, Fig 3)</w:t>
      </w:r>
    </w:p>
    <w:p w14:paraId="30B2D022"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9 million</w:t>
      </w:r>
    </w:p>
    <w:p w14:paraId="56E76BDC"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39 million</w:t>
      </w:r>
    </w:p>
    <w:p w14:paraId="0721CA04"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5 million</w:t>
      </w:r>
    </w:p>
    <w:p w14:paraId="364FAEEE" w14:textId="77777777" w:rsidR="006B19E8" w:rsidRPr="007B5236" w:rsidRDefault="006B19E8" w:rsidP="006B19E8">
      <w:pPr>
        <w:pStyle w:val="ListParagraph"/>
        <w:numPr>
          <w:ilvl w:val="1"/>
          <w:numId w:val="1"/>
        </w:numPr>
        <w:rPr>
          <w:rFonts w:ascii="Aptos" w:hAnsi="Aptos"/>
          <w:sz w:val="24"/>
          <w:szCs w:val="24"/>
          <w:highlight w:val="yellow"/>
        </w:rPr>
      </w:pPr>
      <w:r w:rsidRPr="007B5236">
        <w:rPr>
          <w:rFonts w:ascii="Aptos" w:hAnsi="Aptos"/>
          <w:sz w:val="24"/>
          <w:szCs w:val="24"/>
          <w:highlight w:val="yellow"/>
        </w:rPr>
        <w:t>16 million</w:t>
      </w:r>
    </w:p>
    <w:p w14:paraId="29F6B222"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20 million</w:t>
      </w:r>
    </w:p>
    <w:p w14:paraId="781C9BBD" w14:textId="77777777" w:rsidR="006B19E8" w:rsidRPr="007B5236" w:rsidRDefault="006B19E8" w:rsidP="006B19E8">
      <w:pPr>
        <w:pStyle w:val="ListParagraph"/>
        <w:numPr>
          <w:ilvl w:val="0"/>
          <w:numId w:val="1"/>
        </w:numPr>
        <w:rPr>
          <w:rFonts w:ascii="Aptos" w:hAnsi="Aptos"/>
          <w:sz w:val="24"/>
          <w:szCs w:val="24"/>
        </w:rPr>
      </w:pPr>
      <w:r w:rsidRPr="007B5236">
        <w:rPr>
          <w:rFonts w:ascii="Aptos" w:hAnsi="Aptos"/>
          <w:sz w:val="24"/>
          <w:szCs w:val="24"/>
        </w:rPr>
        <w:t>Looking at Table A.3, what happens to the midwest regional egg prices when HPAI cases increase by 1 million? (pg7 or 10)</w:t>
      </w:r>
    </w:p>
    <w:p w14:paraId="7C8F963F"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Decrease by 3%</w:t>
      </w:r>
    </w:p>
    <w:p w14:paraId="2B83E101"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Decrease by 4.8%</w:t>
      </w:r>
    </w:p>
    <w:p w14:paraId="7D5BAF69" w14:textId="77777777" w:rsidR="006B19E8" w:rsidRPr="007B5236" w:rsidRDefault="006B19E8" w:rsidP="006B19E8">
      <w:pPr>
        <w:pStyle w:val="ListParagraph"/>
        <w:numPr>
          <w:ilvl w:val="1"/>
          <w:numId w:val="1"/>
        </w:numPr>
        <w:rPr>
          <w:rFonts w:ascii="Aptos" w:hAnsi="Aptos"/>
          <w:sz w:val="24"/>
          <w:szCs w:val="24"/>
          <w:highlight w:val="yellow"/>
        </w:rPr>
      </w:pPr>
      <w:r w:rsidRPr="007B5236">
        <w:rPr>
          <w:rFonts w:ascii="Aptos" w:hAnsi="Aptos"/>
          <w:sz w:val="24"/>
          <w:szCs w:val="24"/>
          <w:highlight w:val="yellow"/>
        </w:rPr>
        <w:t>Increase by 1%</w:t>
      </w:r>
    </w:p>
    <w:p w14:paraId="41655D5C"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Increase by 5.4%</w:t>
      </w:r>
    </w:p>
    <w:p w14:paraId="68BB62D1"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Increase by 15%</w:t>
      </w:r>
    </w:p>
    <w:p w14:paraId="77CAE84E" w14:textId="77777777" w:rsidR="006B19E8" w:rsidRPr="007B5236" w:rsidRDefault="006B19E8" w:rsidP="006B19E8">
      <w:pPr>
        <w:rPr>
          <w:rFonts w:ascii="Aptos" w:hAnsi="Aptos"/>
          <w:b/>
          <w:bCs/>
          <w:color w:val="000000" w:themeColor="text1"/>
          <w:sz w:val="24"/>
          <w:szCs w:val="24"/>
          <w:u w:val="single"/>
        </w:rPr>
      </w:pPr>
      <w:r w:rsidRPr="007B5236">
        <w:rPr>
          <w:rFonts w:ascii="Aptos" w:hAnsi="Aptos"/>
          <w:b/>
          <w:bCs/>
          <w:color w:val="000000" w:themeColor="text1"/>
          <w:sz w:val="24"/>
          <w:szCs w:val="24"/>
          <w:u w:val="single"/>
        </w:rPr>
        <w:t>From the Auburn University “Virtual Chicken: Part 1: The Female Reproductive Tract” (</w:t>
      </w:r>
      <w:hyperlink r:id="rId5" w:tooltip="Original URL:&#10;https://youtu.be/25nyZd7gbj4?si=tgRU24GQdbFEWmg_&#10;&#10;Click to follow link." w:history="1">
        <w:r w:rsidRPr="007B5236">
          <w:rPr>
            <w:rStyle w:val="Hyperlink"/>
            <w:rFonts w:ascii="Aptos" w:hAnsi="Aptos"/>
            <w:b/>
            <w:bCs/>
            <w:color w:val="000000" w:themeColor="text1"/>
            <w:sz w:val="24"/>
            <w:szCs w:val="24"/>
          </w:rPr>
          <w:t>https://youtu.be/25nyZd7gbj4?si=tgRU24GQdbFEWmg_</w:t>
        </w:r>
      </w:hyperlink>
      <w:r w:rsidRPr="007B5236">
        <w:rPr>
          <w:rFonts w:ascii="Aptos" w:hAnsi="Aptos"/>
          <w:b/>
          <w:bCs/>
          <w:color w:val="000000" w:themeColor="text1"/>
          <w:sz w:val="24"/>
          <w:szCs w:val="24"/>
          <w:u w:val="single"/>
        </w:rPr>
        <w:t>)</w:t>
      </w:r>
    </w:p>
    <w:p w14:paraId="3E3EE642" w14:textId="77777777" w:rsidR="006B19E8" w:rsidRPr="007B5236" w:rsidRDefault="006B19E8" w:rsidP="006B19E8">
      <w:pPr>
        <w:pStyle w:val="ListParagraph"/>
        <w:numPr>
          <w:ilvl w:val="0"/>
          <w:numId w:val="1"/>
        </w:numPr>
        <w:rPr>
          <w:rFonts w:ascii="Aptos" w:hAnsi="Aptos"/>
          <w:sz w:val="24"/>
          <w:szCs w:val="24"/>
        </w:rPr>
      </w:pPr>
      <w:r w:rsidRPr="007B5236">
        <w:rPr>
          <w:rFonts w:ascii="Aptos" w:hAnsi="Aptos"/>
          <w:sz w:val="24"/>
          <w:szCs w:val="24"/>
        </w:rPr>
        <w:t>How long does it take for the egg shell to develop?</w:t>
      </w:r>
    </w:p>
    <w:p w14:paraId="0E143770"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3 hours</w:t>
      </w:r>
    </w:p>
    <w:p w14:paraId="389F85C6"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8 hours</w:t>
      </w:r>
    </w:p>
    <w:p w14:paraId="5ADBDEB6"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12 hours</w:t>
      </w:r>
    </w:p>
    <w:p w14:paraId="3FFBC788" w14:textId="77777777" w:rsidR="006B19E8" w:rsidRPr="007B5236" w:rsidRDefault="006B19E8" w:rsidP="006B19E8">
      <w:pPr>
        <w:pStyle w:val="ListParagraph"/>
        <w:numPr>
          <w:ilvl w:val="1"/>
          <w:numId w:val="1"/>
        </w:numPr>
        <w:rPr>
          <w:rFonts w:ascii="Aptos" w:hAnsi="Aptos"/>
          <w:sz w:val="24"/>
          <w:szCs w:val="24"/>
          <w:highlight w:val="yellow"/>
        </w:rPr>
      </w:pPr>
      <w:r w:rsidRPr="007B5236">
        <w:rPr>
          <w:rFonts w:ascii="Aptos" w:hAnsi="Aptos"/>
          <w:sz w:val="24"/>
          <w:szCs w:val="24"/>
          <w:highlight w:val="yellow"/>
        </w:rPr>
        <w:t xml:space="preserve">20 hours </w:t>
      </w:r>
    </w:p>
    <w:p w14:paraId="392276F6"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lastRenderedPageBreak/>
        <w:t>24 hours</w:t>
      </w:r>
    </w:p>
    <w:p w14:paraId="7A3A8AF0" w14:textId="77777777" w:rsidR="006B19E8" w:rsidRPr="007B5236" w:rsidRDefault="006B19E8" w:rsidP="006B19E8">
      <w:pPr>
        <w:pStyle w:val="ListParagraph"/>
        <w:numPr>
          <w:ilvl w:val="0"/>
          <w:numId w:val="1"/>
        </w:numPr>
        <w:rPr>
          <w:rFonts w:ascii="Aptos" w:hAnsi="Aptos"/>
          <w:sz w:val="24"/>
          <w:szCs w:val="24"/>
        </w:rPr>
      </w:pPr>
      <w:r w:rsidRPr="007B5236">
        <w:rPr>
          <w:rFonts w:ascii="Aptos" w:hAnsi="Aptos"/>
          <w:sz w:val="24"/>
          <w:szCs w:val="24"/>
        </w:rPr>
        <w:t>What is the line relatively free of blood vessels on the follicle called?</w:t>
      </w:r>
    </w:p>
    <w:p w14:paraId="32F115A5"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Furrow</w:t>
      </w:r>
    </w:p>
    <w:p w14:paraId="65D8298A"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Score</w:t>
      </w:r>
    </w:p>
    <w:p w14:paraId="30BE81BA"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Groove</w:t>
      </w:r>
    </w:p>
    <w:p w14:paraId="17839A4F" w14:textId="77777777" w:rsidR="006B19E8" w:rsidRPr="007B5236" w:rsidRDefault="006B19E8" w:rsidP="006B19E8">
      <w:pPr>
        <w:pStyle w:val="ListParagraph"/>
        <w:numPr>
          <w:ilvl w:val="1"/>
          <w:numId w:val="1"/>
        </w:numPr>
        <w:rPr>
          <w:rFonts w:ascii="Aptos" w:hAnsi="Aptos"/>
          <w:color w:val="000000" w:themeColor="text1"/>
          <w:sz w:val="24"/>
          <w:szCs w:val="24"/>
          <w:highlight w:val="yellow"/>
        </w:rPr>
      </w:pPr>
      <w:r w:rsidRPr="007B5236">
        <w:rPr>
          <w:rFonts w:ascii="Aptos" w:hAnsi="Aptos"/>
          <w:color w:val="000000" w:themeColor="text1"/>
          <w:sz w:val="24"/>
          <w:szCs w:val="24"/>
          <w:highlight w:val="yellow"/>
        </w:rPr>
        <w:t>Stigma</w:t>
      </w:r>
    </w:p>
    <w:p w14:paraId="2EC38518"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Termination</w:t>
      </w:r>
    </w:p>
    <w:p w14:paraId="1DD5ACA2" w14:textId="77777777" w:rsidR="006B19E8" w:rsidRPr="007B5236" w:rsidRDefault="006B19E8" w:rsidP="006B19E8">
      <w:pPr>
        <w:pStyle w:val="ListParagraph"/>
        <w:numPr>
          <w:ilvl w:val="0"/>
          <w:numId w:val="1"/>
        </w:numPr>
        <w:rPr>
          <w:rFonts w:ascii="Aptos" w:hAnsi="Aptos"/>
          <w:sz w:val="24"/>
          <w:szCs w:val="24"/>
        </w:rPr>
      </w:pPr>
      <w:r w:rsidRPr="007B5236">
        <w:rPr>
          <w:rFonts w:ascii="Aptos" w:hAnsi="Aptos"/>
          <w:sz w:val="24"/>
          <w:szCs w:val="24"/>
        </w:rPr>
        <w:t>Which part of the oviduct is the yolk covered with the albumen or egg white?</w:t>
      </w:r>
    </w:p>
    <w:p w14:paraId="294C7E32"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Ovary</w:t>
      </w:r>
    </w:p>
    <w:p w14:paraId="7692189B"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Infundibulum</w:t>
      </w:r>
    </w:p>
    <w:p w14:paraId="5DC6E758" w14:textId="77777777" w:rsidR="006B19E8" w:rsidRPr="007B5236" w:rsidRDefault="006B19E8" w:rsidP="006B19E8">
      <w:pPr>
        <w:pStyle w:val="ListParagraph"/>
        <w:numPr>
          <w:ilvl w:val="1"/>
          <w:numId w:val="1"/>
        </w:numPr>
        <w:rPr>
          <w:rFonts w:ascii="Aptos" w:hAnsi="Aptos"/>
          <w:sz w:val="24"/>
          <w:szCs w:val="24"/>
          <w:highlight w:val="yellow"/>
        </w:rPr>
      </w:pPr>
      <w:r w:rsidRPr="007B5236">
        <w:rPr>
          <w:rFonts w:ascii="Aptos" w:hAnsi="Aptos"/>
          <w:sz w:val="24"/>
          <w:szCs w:val="24"/>
          <w:highlight w:val="yellow"/>
        </w:rPr>
        <w:t>Magnum</w:t>
      </w:r>
    </w:p>
    <w:p w14:paraId="32A61088"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Isthmus</w:t>
      </w:r>
    </w:p>
    <w:p w14:paraId="27D50B06"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Shell gland</w:t>
      </w:r>
    </w:p>
    <w:p w14:paraId="3314A1F3" w14:textId="77777777" w:rsidR="006B19E8" w:rsidRPr="007B5236" w:rsidRDefault="006B19E8" w:rsidP="006B19E8">
      <w:pPr>
        <w:pStyle w:val="ListParagraph"/>
        <w:numPr>
          <w:ilvl w:val="0"/>
          <w:numId w:val="1"/>
        </w:numPr>
        <w:rPr>
          <w:rFonts w:ascii="Aptos" w:hAnsi="Aptos"/>
          <w:sz w:val="24"/>
          <w:szCs w:val="24"/>
        </w:rPr>
      </w:pPr>
      <w:r w:rsidRPr="007B5236">
        <w:rPr>
          <w:rFonts w:ascii="Aptos" w:hAnsi="Aptos"/>
          <w:sz w:val="24"/>
          <w:szCs w:val="24"/>
        </w:rPr>
        <w:t>What is plumping?</w:t>
      </w:r>
    </w:p>
    <w:p w14:paraId="3995A6AB" w14:textId="77777777" w:rsidR="006B19E8" w:rsidRPr="007B5236" w:rsidRDefault="006B19E8" w:rsidP="006B19E8">
      <w:pPr>
        <w:pStyle w:val="ListParagraph"/>
        <w:numPr>
          <w:ilvl w:val="1"/>
          <w:numId w:val="1"/>
        </w:numPr>
        <w:rPr>
          <w:rFonts w:ascii="Aptos" w:hAnsi="Aptos"/>
          <w:sz w:val="24"/>
          <w:szCs w:val="24"/>
          <w:highlight w:val="yellow"/>
        </w:rPr>
      </w:pPr>
      <w:r w:rsidRPr="007B5236">
        <w:rPr>
          <w:rFonts w:ascii="Aptos" w:hAnsi="Aptos"/>
          <w:sz w:val="24"/>
          <w:szCs w:val="24"/>
          <w:highlight w:val="yellow"/>
        </w:rPr>
        <w:t>Water movement into the albumen</w:t>
      </w:r>
    </w:p>
    <w:p w14:paraId="3D27BB39"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Squeezing of the egg to make the correct shape</w:t>
      </w:r>
    </w:p>
    <w:p w14:paraId="38465006"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Adding nutrients to the follicle prior to ovulation</w:t>
      </w:r>
    </w:p>
    <w:p w14:paraId="7C78D99B"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Adding calcium carbonate to the shell during shell formation</w:t>
      </w:r>
    </w:p>
    <w:p w14:paraId="434110EF"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Water movement from the intestine into the uterus</w:t>
      </w:r>
    </w:p>
    <w:p w14:paraId="323383CE" w14:textId="77777777" w:rsidR="006B19E8" w:rsidRPr="007B5236" w:rsidRDefault="006B19E8" w:rsidP="006B19E8">
      <w:pPr>
        <w:pStyle w:val="ListParagraph"/>
        <w:numPr>
          <w:ilvl w:val="0"/>
          <w:numId w:val="1"/>
        </w:numPr>
        <w:rPr>
          <w:rFonts w:ascii="Aptos" w:hAnsi="Aptos"/>
          <w:sz w:val="24"/>
          <w:szCs w:val="24"/>
        </w:rPr>
      </w:pPr>
      <w:r w:rsidRPr="007B5236">
        <w:rPr>
          <w:rFonts w:ascii="Aptos" w:hAnsi="Aptos"/>
          <w:sz w:val="24"/>
          <w:szCs w:val="24"/>
        </w:rPr>
        <w:t>What is true about the cuticle?</w:t>
      </w:r>
    </w:p>
    <w:p w14:paraId="7D544DA6"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It is a carbohydrate solution deposited on the egg shell</w:t>
      </w:r>
    </w:p>
    <w:p w14:paraId="2633D503" w14:textId="77777777" w:rsidR="006B19E8" w:rsidRPr="007B5236" w:rsidRDefault="006B19E8" w:rsidP="006B19E8">
      <w:pPr>
        <w:pStyle w:val="ListParagraph"/>
        <w:numPr>
          <w:ilvl w:val="1"/>
          <w:numId w:val="1"/>
        </w:numPr>
        <w:rPr>
          <w:rFonts w:ascii="Aptos" w:hAnsi="Aptos"/>
          <w:sz w:val="24"/>
          <w:szCs w:val="24"/>
          <w:highlight w:val="yellow"/>
        </w:rPr>
      </w:pPr>
      <w:r w:rsidRPr="007B5236">
        <w:rPr>
          <w:rFonts w:ascii="Aptos" w:hAnsi="Aptos"/>
          <w:sz w:val="24"/>
          <w:szCs w:val="24"/>
          <w:highlight w:val="yellow"/>
        </w:rPr>
        <w:t>Gases can pass through the cuticle</w:t>
      </w:r>
    </w:p>
    <w:p w14:paraId="2D7FA9BC"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Last part of the egg deposited before the egg shell</w:t>
      </w:r>
    </w:p>
    <w:p w14:paraId="159F5C61"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Harmful bacteria can pass the cuticle and egg shell layers</w:t>
      </w:r>
    </w:p>
    <w:p w14:paraId="1DA7A8DE" w14:textId="77777777" w:rsidR="006B19E8" w:rsidRPr="007B5236" w:rsidRDefault="006B19E8" w:rsidP="006B19E8">
      <w:pPr>
        <w:pStyle w:val="ListParagraph"/>
        <w:numPr>
          <w:ilvl w:val="1"/>
          <w:numId w:val="1"/>
        </w:numPr>
        <w:rPr>
          <w:rFonts w:ascii="Aptos" w:hAnsi="Aptos"/>
          <w:sz w:val="24"/>
          <w:szCs w:val="24"/>
        </w:rPr>
      </w:pPr>
      <w:r w:rsidRPr="007B5236">
        <w:rPr>
          <w:rFonts w:ascii="Aptos" w:hAnsi="Aptos"/>
          <w:sz w:val="24"/>
          <w:szCs w:val="24"/>
        </w:rPr>
        <w:t>All are true</w:t>
      </w:r>
    </w:p>
    <w:p w14:paraId="440605E5" w14:textId="77777777" w:rsidR="006B19E8" w:rsidRPr="007B5236" w:rsidRDefault="006B19E8" w:rsidP="006B19E8">
      <w:pPr>
        <w:rPr>
          <w:rFonts w:ascii="Aptos" w:hAnsi="Aptos"/>
          <w:sz w:val="24"/>
          <w:szCs w:val="24"/>
        </w:rPr>
      </w:pPr>
      <w:r w:rsidRPr="007B5236">
        <w:rPr>
          <w:rFonts w:ascii="Aptos" w:hAnsi="Aptos"/>
          <w:sz w:val="24"/>
          <w:szCs w:val="24"/>
        </w:rPr>
        <w:t>Practicum:</w:t>
      </w:r>
    </w:p>
    <w:p w14:paraId="361CF357" w14:textId="77777777" w:rsidR="006B19E8" w:rsidRPr="007B5236" w:rsidRDefault="006B19E8" w:rsidP="006B19E8">
      <w:pPr>
        <w:rPr>
          <w:rFonts w:ascii="Aptos" w:hAnsi="Aptos"/>
          <w:sz w:val="24"/>
          <w:szCs w:val="24"/>
        </w:rPr>
      </w:pPr>
      <w:r w:rsidRPr="007B5236">
        <w:rPr>
          <w:rFonts w:ascii="Aptos" w:hAnsi="Aptos"/>
          <w:sz w:val="24"/>
          <w:szCs w:val="24"/>
        </w:rPr>
        <w:t>The following 5 questions will be presented on tables.  You will have 5 minutes at each station. The questions will be available on the table, as well as the answer options.  Please use this page for notes, if needed to remember each station as needed.</w:t>
      </w:r>
    </w:p>
    <w:p w14:paraId="63E1B454" w14:textId="77777777" w:rsidR="00146FDB" w:rsidRPr="00594107" w:rsidRDefault="00146FDB" w:rsidP="00D10CA4">
      <w:pPr>
        <w:rPr>
          <w:rFonts w:ascii="Aptos" w:hAnsi="Aptos"/>
          <w:sz w:val="24"/>
          <w:szCs w:val="24"/>
        </w:rPr>
      </w:pPr>
    </w:p>
    <w:sectPr w:rsidR="00146FDB" w:rsidRPr="005941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506EC1"/>
    <w:multiLevelType w:val="multilevel"/>
    <w:tmpl w:val="87E4BE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79754C1E"/>
    <w:multiLevelType w:val="hybridMultilevel"/>
    <w:tmpl w:val="938043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658188">
    <w:abstractNumId w:val="1"/>
  </w:num>
  <w:num w:numId="2" w16cid:durableId="2086608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586"/>
    <w:rsid w:val="0001672A"/>
    <w:rsid w:val="00041007"/>
    <w:rsid w:val="0011497C"/>
    <w:rsid w:val="00146FDB"/>
    <w:rsid w:val="001C5BB3"/>
    <w:rsid w:val="001E4E65"/>
    <w:rsid w:val="00226D1A"/>
    <w:rsid w:val="002705EB"/>
    <w:rsid w:val="002D43F6"/>
    <w:rsid w:val="00325E6A"/>
    <w:rsid w:val="0035284F"/>
    <w:rsid w:val="00375CF0"/>
    <w:rsid w:val="003D1CC3"/>
    <w:rsid w:val="003E5A7A"/>
    <w:rsid w:val="003E7FF0"/>
    <w:rsid w:val="00421084"/>
    <w:rsid w:val="0043386C"/>
    <w:rsid w:val="00490AC6"/>
    <w:rsid w:val="004A1AE8"/>
    <w:rsid w:val="004D0523"/>
    <w:rsid w:val="00504707"/>
    <w:rsid w:val="00583D7A"/>
    <w:rsid w:val="00594107"/>
    <w:rsid w:val="006B19E8"/>
    <w:rsid w:val="0070322E"/>
    <w:rsid w:val="00704EB0"/>
    <w:rsid w:val="00763F6C"/>
    <w:rsid w:val="007A30A6"/>
    <w:rsid w:val="007F02E0"/>
    <w:rsid w:val="007F4826"/>
    <w:rsid w:val="0082331D"/>
    <w:rsid w:val="008520E6"/>
    <w:rsid w:val="00855431"/>
    <w:rsid w:val="00867151"/>
    <w:rsid w:val="008857EF"/>
    <w:rsid w:val="00893C66"/>
    <w:rsid w:val="008A7907"/>
    <w:rsid w:val="00962E27"/>
    <w:rsid w:val="00A1391B"/>
    <w:rsid w:val="00A54D56"/>
    <w:rsid w:val="00BD48C2"/>
    <w:rsid w:val="00C1703D"/>
    <w:rsid w:val="00C62CDE"/>
    <w:rsid w:val="00C97E63"/>
    <w:rsid w:val="00CB6C0B"/>
    <w:rsid w:val="00D10CA4"/>
    <w:rsid w:val="00DE7E53"/>
    <w:rsid w:val="00F44E68"/>
    <w:rsid w:val="00F64678"/>
    <w:rsid w:val="00F9666C"/>
    <w:rsid w:val="00FE4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F064B"/>
  <w15:chartTrackingRefBased/>
  <w15:docId w15:val="{7D3F399F-6CFB-44D3-B1E6-935DEEAC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4586"/>
    <w:pPr>
      <w:ind w:left="720"/>
      <w:contextualSpacing/>
    </w:pPr>
  </w:style>
  <w:style w:type="character" w:styleId="CommentReference">
    <w:name w:val="annotation reference"/>
    <w:basedOn w:val="DefaultParagraphFont"/>
    <w:uiPriority w:val="99"/>
    <w:semiHidden/>
    <w:unhideWhenUsed/>
    <w:rsid w:val="002D43F6"/>
    <w:rPr>
      <w:sz w:val="16"/>
      <w:szCs w:val="16"/>
    </w:rPr>
  </w:style>
  <w:style w:type="paragraph" w:styleId="CommentText">
    <w:name w:val="annotation text"/>
    <w:basedOn w:val="Normal"/>
    <w:link w:val="CommentTextChar"/>
    <w:uiPriority w:val="99"/>
    <w:semiHidden/>
    <w:unhideWhenUsed/>
    <w:rsid w:val="002D43F6"/>
    <w:pPr>
      <w:spacing w:line="240" w:lineRule="auto"/>
    </w:pPr>
    <w:rPr>
      <w:sz w:val="20"/>
      <w:szCs w:val="20"/>
    </w:rPr>
  </w:style>
  <w:style w:type="character" w:customStyle="1" w:styleId="CommentTextChar">
    <w:name w:val="Comment Text Char"/>
    <w:basedOn w:val="DefaultParagraphFont"/>
    <w:link w:val="CommentText"/>
    <w:uiPriority w:val="99"/>
    <w:semiHidden/>
    <w:rsid w:val="002D43F6"/>
    <w:rPr>
      <w:sz w:val="20"/>
      <w:szCs w:val="20"/>
    </w:rPr>
  </w:style>
  <w:style w:type="paragraph" w:styleId="CommentSubject">
    <w:name w:val="annotation subject"/>
    <w:basedOn w:val="CommentText"/>
    <w:next w:val="CommentText"/>
    <w:link w:val="CommentSubjectChar"/>
    <w:uiPriority w:val="99"/>
    <w:semiHidden/>
    <w:unhideWhenUsed/>
    <w:rsid w:val="002D43F6"/>
    <w:rPr>
      <w:b/>
      <w:bCs/>
    </w:rPr>
  </w:style>
  <w:style w:type="character" w:customStyle="1" w:styleId="CommentSubjectChar">
    <w:name w:val="Comment Subject Char"/>
    <w:basedOn w:val="CommentTextChar"/>
    <w:link w:val="CommentSubject"/>
    <w:uiPriority w:val="99"/>
    <w:semiHidden/>
    <w:rsid w:val="002D43F6"/>
    <w:rPr>
      <w:b/>
      <w:bCs/>
      <w:sz w:val="20"/>
      <w:szCs w:val="20"/>
    </w:rPr>
  </w:style>
  <w:style w:type="character" w:styleId="Hyperlink">
    <w:name w:val="Hyperlink"/>
    <w:basedOn w:val="DefaultParagraphFont"/>
    <w:uiPriority w:val="99"/>
    <w:unhideWhenUsed/>
    <w:rsid w:val="0043386C"/>
    <w:rPr>
      <w:color w:val="0563C1" w:themeColor="hyperlink"/>
      <w:u w:val="single"/>
    </w:rPr>
  </w:style>
  <w:style w:type="character" w:styleId="UnresolvedMention">
    <w:name w:val="Unresolved Mention"/>
    <w:basedOn w:val="DefaultParagraphFont"/>
    <w:uiPriority w:val="99"/>
    <w:semiHidden/>
    <w:unhideWhenUsed/>
    <w:rsid w:val="004338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224616">
      <w:bodyDiv w:val="1"/>
      <w:marLeft w:val="0"/>
      <w:marRight w:val="0"/>
      <w:marTop w:val="0"/>
      <w:marBottom w:val="0"/>
      <w:divBdr>
        <w:top w:val="none" w:sz="0" w:space="0" w:color="auto"/>
        <w:left w:val="none" w:sz="0" w:space="0" w:color="auto"/>
        <w:bottom w:val="none" w:sz="0" w:space="0" w:color="auto"/>
        <w:right w:val="none" w:sz="0" w:space="0" w:color="auto"/>
      </w:divBdr>
    </w:div>
    <w:div w:id="81883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am04.safelinks.protection.outlook.com/?url=https%3A%2F%2Fyoutu.be%2F25nyZd7gbj4%3Fsi%3DtgRU24GQdbFEWmg_&amp;data=05%7C02%7Cdkarcher%40purdue.edu%7C0a4941f8e2154636998808dcdb71e3da%7C4130bd397c53419cb1e58758d6d63f21%7C0%7C0%7C638626529934848291%7CUnknown%7CTWFpbGZsb3d8eyJWIjoiMC4wLjAwMDAiLCJQIjoiV2luMzIiLCJBTiI6Ik1haWwiLCJXVCI6Mn0%3D%7C0%7C%7C%7C&amp;sdata=oYCl%2Fi4hIk9NJ3oecKUi8jz8C5JCbajn2noN%2B9M%2FXRc%3D&amp;reserve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780</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Gunsaulis, Valerie</dc:creator>
  <cp:keywords/>
  <dc:description/>
  <cp:lastModifiedBy>Karcher, Darrin M</cp:lastModifiedBy>
  <cp:revision>3</cp:revision>
  <dcterms:created xsi:type="dcterms:W3CDTF">2024-10-15T19:06:00Z</dcterms:created>
  <dcterms:modified xsi:type="dcterms:W3CDTF">2024-10-15T19:09:00Z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44bd30-2ed7-4c9d-9d12-46200872a97b_Enabled">
    <vt:lpwstr>true</vt:lpwstr>
  </property>
  <property fmtid="{D5CDD505-2E9C-101B-9397-08002B2CF9AE}" pid="3" name="MSIP_Label_4044bd30-2ed7-4c9d-9d12-46200872a97b_SetDate">
    <vt:lpwstr>2024-09-24T18:40:43Z</vt:lpwstr>
  </property>
  <property fmtid="{D5CDD505-2E9C-101B-9397-08002B2CF9AE}" pid="4" name="MSIP_Label_4044bd30-2ed7-4c9d-9d12-46200872a97b_Method">
    <vt:lpwstr>Standard</vt:lpwstr>
  </property>
  <property fmtid="{D5CDD505-2E9C-101B-9397-08002B2CF9AE}" pid="5" name="MSIP_Label_4044bd30-2ed7-4c9d-9d12-46200872a97b_Name">
    <vt:lpwstr>defa4170-0d19-0005-0004-bc88714345d2</vt:lpwstr>
  </property>
  <property fmtid="{D5CDD505-2E9C-101B-9397-08002B2CF9AE}" pid="6" name="MSIP_Label_4044bd30-2ed7-4c9d-9d12-46200872a97b_SiteId">
    <vt:lpwstr>4130bd39-7c53-419c-b1e5-8758d6d63f21</vt:lpwstr>
  </property>
  <property fmtid="{D5CDD505-2E9C-101B-9397-08002B2CF9AE}" pid="7" name="MSIP_Label_4044bd30-2ed7-4c9d-9d12-46200872a97b_ActionId">
    <vt:lpwstr>fb4dc4ac-99f9-4161-9949-1fffc00535aa</vt:lpwstr>
  </property>
  <property fmtid="{D5CDD505-2E9C-101B-9397-08002B2CF9AE}" pid="8" name="MSIP_Label_4044bd30-2ed7-4c9d-9d12-46200872a97b_ContentBits">
    <vt:lpwstr>0</vt:lpwstr>
  </property>
</Properties>
</file>