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26CF5466" w:rsidR="00A9352A" w:rsidRPr="00B45452" w:rsidRDefault="008D5DE1" w:rsidP="009D2E50">
      <w:pPr>
        <w:pStyle w:val="DocumentTitle"/>
      </w:pPr>
      <w:r>
        <w:t>Food Security: Global Perspective</w:t>
      </w:r>
    </w:p>
    <w:p w14:paraId="29DFFE73" w14:textId="540775FB" w:rsidR="00A9352A" w:rsidRDefault="00A9352A" w:rsidP="00A9352A">
      <w:pPr>
        <w:pStyle w:val="FFABody"/>
        <w:rPr>
          <w:i/>
          <w:sz w:val="14"/>
        </w:rPr>
      </w:pPr>
      <w:r w:rsidRPr="00374A0F">
        <w:rPr>
          <w:i/>
          <w:sz w:val="14"/>
        </w:rPr>
        <w:t xml:space="preserve">Created: </w:t>
      </w:r>
      <w:r w:rsidR="008D5DE1">
        <w:rPr>
          <w:i/>
          <w:sz w:val="14"/>
        </w:rPr>
        <w:t>10</w:t>
      </w:r>
      <w:r w:rsidRPr="00374A0F">
        <w:rPr>
          <w:i/>
          <w:sz w:val="14"/>
        </w:rPr>
        <w:t>/</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677F09C3" w:rsidR="004B7173" w:rsidRDefault="009D2E50" w:rsidP="00A924E8">
      <w:pPr>
        <w:pStyle w:val="FFASub1"/>
        <w:tabs>
          <w:tab w:val="left" w:pos="7221"/>
        </w:tabs>
      </w:pPr>
      <w:r>
        <w:t>Student Learning Objectives</w:t>
      </w:r>
      <w:r w:rsidR="00A924E8">
        <w:tab/>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31A8108F" w14:textId="7F1A4279" w:rsidR="009D2E50" w:rsidRDefault="009375AF" w:rsidP="009D2E50">
      <w:pPr>
        <w:pStyle w:val="FFABody"/>
        <w:numPr>
          <w:ilvl w:val="0"/>
          <w:numId w:val="3"/>
        </w:numPr>
      </w:pPr>
      <w:r>
        <w:t>Describe food availability on a global scale.</w:t>
      </w:r>
    </w:p>
    <w:p w14:paraId="6302B124" w14:textId="5F79AD1A" w:rsidR="009D2E50" w:rsidRPr="009375AF" w:rsidRDefault="009375AF" w:rsidP="009D2E50">
      <w:pPr>
        <w:pStyle w:val="FFABody"/>
        <w:numPr>
          <w:ilvl w:val="0"/>
          <w:numId w:val="3"/>
        </w:numPr>
      </w:pPr>
      <w:r>
        <w:t xml:space="preserve">Understand the applicability of </w:t>
      </w:r>
      <w:r w:rsidR="00BE5D6A">
        <w:t>food security</w:t>
      </w:r>
      <w:r w:rsidR="006542AA">
        <w:t xml:space="preserve"> </w:t>
      </w:r>
      <w:r>
        <w:t>solutions</w:t>
      </w:r>
    </w:p>
    <w:p w14:paraId="2D259770" w14:textId="616A99F6" w:rsidR="009D2E50" w:rsidRDefault="009375AF" w:rsidP="009D2E50">
      <w:pPr>
        <w:pStyle w:val="FFABody"/>
        <w:numPr>
          <w:ilvl w:val="0"/>
          <w:numId w:val="3"/>
        </w:numPr>
      </w:pPr>
      <w:r>
        <w:t>Compare food availability across demographics</w:t>
      </w:r>
    </w:p>
    <w:p w14:paraId="01121112" w14:textId="424F1F34" w:rsidR="009D2E50" w:rsidRDefault="009D2E50" w:rsidP="009D2E50">
      <w:pPr>
        <w:pStyle w:val="FFASub1"/>
      </w:pPr>
      <w:r w:rsidRPr="00B62B2A">
        <w:t>Time Required:</w:t>
      </w:r>
      <w:r w:rsidR="000B47F9">
        <w:t xml:space="preserve">  </w:t>
      </w:r>
      <w:r w:rsidR="009375AF">
        <w:rPr>
          <w:rStyle w:val="FFABodyChar"/>
          <w:b w:val="0"/>
          <w:caps w:val="0"/>
        </w:rPr>
        <w:t>30</w:t>
      </w:r>
      <w:r w:rsidR="006A5E06" w:rsidRPr="006A5E06">
        <w:rPr>
          <w:rStyle w:val="FFABodyChar"/>
          <w:b w:val="0"/>
          <w:caps w:val="0"/>
        </w:rPr>
        <w:t xml:space="preserve"> minutes</w:t>
      </w:r>
    </w:p>
    <w:p w14:paraId="6B1B024F" w14:textId="77777777" w:rsidR="00BC0355" w:rsidRDefault="009D2E50" w:rsidP="009D2E50">
      <w:pPr>
        <w:pStyle w:val="FFASub1"/>
      </w:pPr>
      <w:r w:rsidRPr="00B62B2A">
        <w:t>Resources:</w:t>
      </w:r>
      <w:r w:rsidR="000B47F9">
        <w:t xml:space="preserve"> </w:t>
      </w:r>
      <w:r w:rsidR="009375AF">
        <w:tab/>
      </w:r>
      <w:r w:rsidR="000B47F9">
        <w:t xml:space="preserve"> </w:t>
      </w:r>
    </w:p>
    <w:p w14:paraId="162F6A80" w14:textId="6BE74AF0" w:rsidR="009D2E50" w:rsidRDefault="6EA699B1" w:rsidP="6EA699B1">
      <w:pPr>
        <w:pStyle w:val="FFABody"/>
        <w:numPr>
          <w:ilvl w:val="0"/>
          <w:numId w:val="20"/>
        </w:numPr>
        <w:rPr>
          <w:rStyle w:val="FFABodyChar"/>
          <w:b/>
          <w:bCs/>
          <w:caps/>
        </w:rPr>
      </w:pPr>
      <w:r w:rsidRPr="6EA699B1">
        <w:rPr>
          <w:rStyle w:val="FFABodyChar"/>
        </w:rPr>
        <w:t>FFA.org</w:t>
      </w:r>
    </w:p>
    <w:p w14:paraId="4616A716" w14:textId="05F14857" w:rsidR="009375AF" w:rsidRDefault="009375AF" w:rsidP="00BC0355">
      <w:pPr>
        <w:pStyle w:val="FFABody"/>
        <w:numPr>
          <w:ilvl w:val="0"/>
          <w:numId w:val="20"/>
        </w:numPr>
        <w:rPr>
          <w:rStyle w:val="FFABodyChar"/>
          <w:b/>
          <w:caps/>
        </w:rPr>
      </w:pPr>
      <w:r>
        <w:rPr>
          <w:rStyle w:val="FFABodyChar"/>
        </w:rPr>
        <w:t>Elanco FFA Activity Guide – Activity 4</w:t>
      </w:r>
      <w:r w:rsidR="00FF06C4">
        <w:rPr>
          <w:rStyle w:val="FFABodyChar"/>
        </w:rPr>
        <w:t xml:space="preserve"> (Copy included in this document</w:t>
      </w:r>
      <w:r w:rsidR="00EE5026">
        <w:rPr>
          <w:rStyle w:val="FFABodyChar"/>
        </w:rPr>
        <w:t>)</w:t>
      </w:r>
    </w:p>
    <w:p w14:paraId="5B9FA31E" w14:textId="78DFA9F1" w:rsidR="00236F77" w:rsidRDefault="00236F77" w:rsidP="00F86AD2">
      <w:pPr>
        <w:pStyle w:val="FFABody"/>
        <w:numPr>
          <w:ilvl w:val="0"/>
          <w:numId w:val="20"/>
        </w:numPr>
        <w:rPr>
          <w:rStyle w:val="FFABodyChar"/>
          <w:b/>
          <w:caps/>
        </w:rPr>
      </w:pPr>
      <w:r>
        <w:rPr>
          <w:rStyle w:val="FFABodyChar"/>
        </w:rPr>
        <w:t>Elanco ENOUGH Report -</w:t>
      </w:r>
      <w:r w:rsidR="00D95010">
        <w:rPr>
          <w:rStyle w:val="FFABodyChar"/>
        </w:rPr>
        <w:t xml:space="preserve"> </w:t>
      </w:r>
      <w:hyperlink r:id="rId12" w:history="1">
        <w:r w:rsidR="00F86AD2" w:rsidRPr="00B756E7">
          <w:rPr>
            <w:rStyle w:val="Hyperlink"/>
          </w:rPr>
          <w:t>https://ffa.box.com/s/xzkcb8nsyvywk16lcss7kdbfhev8o0ho</w:t>
        </w:r>
      </w:hyperlink>
      <w:r w:rsidR="00F86AD2">
        <w:t xml:space="preserve"> </w:t>
      </w:r>
    </w:p>
    <w:p w14:paraId="35382D96" w14:textId="2F4B739C" w:rsidR="009D2E50" w:rsidRPr="00B62B2A" w:rsidRDefault="009D2E50" w:rsidP="00B62B2A">
      <w:pPr>
        <w:pStyle w:val="FFASub1"/>
      </w:pPr>
      <w:r w:rsidRPr="00B62B2A">
        <w:t>Equipment and Supplies Needed:</w:t>
      </w:r>
    </w:p>
    <w:p w14:paraId="3D6AC184" w14:textId="25AA2BC4" w:rsidR="00125E81" w:rsidRPr="00125E81" w:rsidRDefault="00125E81" w:rsidP="00125E81">
      <w:pPr>
        <w:pStyle w:val="FFABody"/>
        <w:numPr>
          <w:ilvl w:val="0"/>
          <w:numId w:val="14"/>
        </w:numPr>
      </w:pPr>
      <w:r w:rsidRPr="00125E81">
        <w:t xml:space="preserve">Internet access to </w:t>
      </w:r>
      <w:r w:rsidR="009375AF">
        <w:t xml:space="preserve">research food availability </w:t>
      </w:r>
      <w:r w:rsidR="0082409A">
        <w:t>on other continents.</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327BFA4E" w:rsidR="004B7173" w:rsidRDefault="009375AF" w:rsidP="004B7173">
      <w:pPr>
        <w:pStyle w:val="FFABody"/>
        <w:numPr>
          <w:ilvl w:val="0"/>
          <w:numId w:val="12"/>
        </w:numPr>
      </w:pPr>
      <w:r>
        <w:t xml:space="preserve">Activity in an </w:t>
      </w:r>
      <w:r w:rsidR="000E4852">
        <w:t xml:space="preserve">ag production </w:t>
      </w:r>
      <w:r>
        <w:t xml:space="preserve">or </w:t>
      </w:r>
      <w:r w:rsidR="000E4852">
        <w:t>food science course</w:t>
      </w:r>
    </w:p>
    <w:p w14:paraId="319315B9" w14:textId="006B2293" w:rsidR="004B7173" w:rsidRDefault="009375AF" w:rsidP="009375AF">
      <w:pPr>
        <w:pStyle w:val="FFABody"/>
        <w:numPr>
          <w:ilvl w:val="0"/>
          <w:numId w:val="12"/>
        </w:numPr>
      </w:pPr>
      <w:r>
        <w:t>Supplement to any activity related to hunger</w:t>
      </w:r>
    </w:p>
    <w:p w14:paraId="559E5E45" w14:textId="77777777" w:rsidR="001A3DB4" w:rsidRDefault="001A3DB4" w:rsidP="001A3DB4">
      <w:pPr>
        <w:pStyle w:val="FFABody"/>
        <w:ind w:left="720"/>
      </w:pP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7A8F0F4F" w14:textId="12AE3F65" w:rsidR="008151C2" w:rsidRDefault="00E00B3A" w:rsidP="00E00B3A">
      <w:pPr>
        <w:pStyle w:val="FFABody"/>
        <w:numPr>
          <w:ilvl w:val="0"/>
          <w:numId w:val="8"/>
        </w:numPr>
      </w:pPr>
      <w:r w:rsidRPr="00E00B3A">
        <w:t>CS.01. Analyze how issues, trends, technologies and public policies impact systems in the Agriculture, Food &amp; Natural Resources Career Cluster</w:t>
      </w:r>
    </w:p>
    <w:p w14:paraId="41C2D3B1" w14:textId="5E72952D" w:rsidR="00E00B3A" w:rsidRDefault="00E00B3A" w:rsidP="00E00B3A">
      <w:pPr>
        <w:pStyle w:val="FFABody"/>
        <w:numPr>
          <w:ilvl w:val="0"/>
          <w:numId w:val="8"/>
        </w:numPr>
      </w:pPr>
      <w:r w:rsidRPr="00E00B3A">
        <w:t>CS.02. Evaluate the nature and scope of the Agriculture, Food &amp; Natural Resources Career Cluster and the role of agriculture, food and natural resources (AFNR) in society and the economy.</w:t>
      </w:r>
    </w:p>
    <w:p w14:paraId="3310EC83" w14:textId="77777777" w:rsidR="00BC0355" w:rsidRPr="008F6BBE" w:rsidRDefault="00BC0355" w:rsidP="00BC0355">
      <w:pPr>
        <w:pStyle w:val="FFABody"/>
        <w:ind w:left="720"/>
      </w:pPr>
    </w:p>
    <w:p w14:paraId="5D4B44CE" w14:textId="77777777" w:rsidR="008151C2" w:rsidRDefault="008151C2" w:rsidP="008151C2">
      <w:pPr>
        <w:pStyle w:val="FFASub2"/>
      </w:pPr>
      <w:r>
        <w:t>FFA Precept</w:t>
      </w:r>
    </w:p>
    <w:p w14:paraId="2B9B7D76" w14:textId="34CAB319" w:rsidR="008151C2" w:rsidRDefault="00E00B3A" w:rsidP="00E00B3A">
      <w:pPr>
        <w:pStyle w:val="FFABody"/>
        <w:numPr>
          <w:ilvl w:val="0"/>
          <w:numId w:val="8"/>
        </w:numPr>
      </w:pPr>
      <w:r w:rsidRPr="00E00B3A">
        <w:t>FFA.PG-</w:t>
      </w:r>
      <w:proofErr w:type="spellStart"/>
      <w:r w:rsidRPr="00E00B3A">
        <w:t>J.Mental</w:t>
      </w:r>
      <w:proofErr w:type="spellEnd"/>
      <w:r w:rsidRPr="00E00B3A">
        <w:t xml:space="preserve"> Growth: Embrace cognitive and intellectual development relative to reasoning, thinking and coping.</w:t>
      </w:r>
    </w:p>
    <w:p w14:paraId="5F45A038" w14:textId="2645EEE9" w:rsidR="00E00B3A" w:rsidRDefault="00E00B3A" w:rsidP="00E00B3A">
      <w:pPr>
        <w:pStyle w:val="FFABody"/>
        <w:numPr>
          <w:ilvl w:val="0"/>
          <w:numId w:val="8"/>
        </w:numPr>
      </w:pPr>
      <w:r w:rsidRPr="00E00B3A">
        <w:t>FFA.CS-</w:t>
      </w:r>
      <w:proofErr w:type="spellStart"/>
      <w:r w:rsidRPr="00E00B3A">
        <w:t>M.Communication</w:t>
      </w:r>
      <w:proofErr w:type="spellEnd"/>
      <w:r w:rsidRPr="00E00B3A">
        <w:t>: Effectively interact with others in personal and professional settings.</w:t>
      </w:r>
    </w:p>
    <w:p w14:paraId="2B4E2496" w14:textId="77777777" w:rsidR="00BC0355" w:rsidRPr="00701C80" w:rsidRDefault="00BC0355" w:rsidP="00BC0355">
      <w:pPr>
        <w:pStyle w:val="FFABody"/>
        <w:ind w:left="720"/>
      </w:pPr>
    </w:p>
    <w:p w14:paraId="0728DD8E" w14:textId="77777777" w:rsidR="008151C2" w:rsidRDefault="008151C2" w:rsidP="008151C2">
      <w:pPr>
        <w:pStyle w:val="FFASub2"/>
      </w:pPr>
      <w:r w:rsidRPr="009156FA">
        <w:t>Common Career Technical Core</w:t>
      </w:r>
    </w:p>
    <w:p w14:paraId="77A231C7" w14:textId="50CC54F4" w:rsidR="00E00B3A" w:rsidRDefault="00E00B3A" w:rsidP="00E00B3A">
      <w:pPr>
        <w:pStyle w:val="FFABody"/>
        <w:numPr>
          <w:ilvl w:val="0"/>
          <w:numId w:val="8"/>
        </w:numPr>
      </w:pPr>
      <w:r w:rsidRPr="00E00B3A">
        <w:t xml:space="preserve">AG1 Analyze how issues, trends, technologies and public policies impact systems in the Agriculture, Food &amp; Natural Resources Career Cluster.  </w:t>
      </w:r>
    </w:p>
    <w:p w14:paraId="45C84137" w14:textId="551DE9E1" w:rsidR="008151C2" w:rsidRDefault="00E00B3A" w:rsidP="00E00B3A">
      <w:pPr>
        <w:pStyle w:val="FFABody"/>
        <w:numPr>
          <w:ilvl w:val="0"/>
          <w:numId w:val="8"/>
        </w:numPr>
      </w:pPr>
      <w:r w:rsidRPr="00E00B3A">
        <w:t>AG2 Evaluate the nature and scope of the Agriculture, Food &amp; Natural Resources Career Cluster and the role of agriculture, food, and natural resources (AFNR) in society and the economy.</w:t>
      </w:r>
    </w:p>
    <w:p w14:paraId="6FDE5928" w14:textId="77777777" w:rsidR="00BC0355" w:rsidRPr="008151C2" w:rsidRDefault="00BC0355" w:rsidP="00BC0355">
      <w:pPr>
        <w:pStyle w:val="FFABody"/>
        <w:ind w:left="720"/>
      </w:pPr>
    </w:p>
    <w:p w14:paraId="2E7AB066" w14:textId="77777777" w:rsidR="008151C2" w:rsidRPr="009156FA" w:rsidRDefault="008151C2" w:rsidP="008151C2">
      <w:pPr>
        <w:pStyle w:val="FFASub2"/>
        <w:rPr>
          <w:b/>
        </w:rPr>
      </w:pPr>
      <w:proofErr w:type="spellStart"/>
      <w:r w:rsidRPr="009156FA">
        <w:t>NASDCTEc</w:t>
      </w:r>
      <w:proofErr w:type="spellEnd"/>
    </w:p>
    <w:p w14:paraId="33CE1598" w14:textId="583D4B1C" w:rsidR="008151C2" w:rsidRDefault="00E00B3A" w:rsidP="00E00B3A">
      <w:pPr>
        <w:pStyle w:val="FFABody"/>
        <w:numPr>
          <w:ilvl w:val="0"/>
          <w:numId w:val="8"/>
        </w:numPr>
      </w:pPr>
      <w:r w:rsidRPr="00E00B3A">
        <w:t>AGC10.03 Compare and contrast issues affecting the AFNR industry including biotechnology, employment, safety, environmental and animal welfare to demonstrate an understanding of the trends and issues important to careers in this industry.</w:t>
      </w:r>
    </w:p>
    <w:p w14:paraId="400F40BD" w14:textId="77777777" w:rsidR="00BC0355" w:rsidRDefault="00BC0355" w:rsidP="00BC0355">
      <w:pPr>
        <w:pStyle w:val="FFABody"/>
        <w:ind w:left="720"/>
      </w:pPr>
    </w:p>
    <w:p w14:paraId="1D70C960" w14:textId="77777777" w:rsidR="008151C2" w:rsidRPr="009156FA" w:rsidRDefault="008151C2" w:rsidP="008151C2">
      <w:pPr>
        <w:pStyle w:val="FFASub2"/>
        <w:rPr>
          <w:b/>
        </w:rPr>
      </w:pPr>
      <w:r w:rsidRPr="009156FA">
        <w:t>Common Core- Reading: Informational Text</w:t>
      </w:r>
    </w:p>
    <w:p w14:paraId="59C3AC81" w14:textId="5E7510E3" w:rsidR="00E00B3A" w:rsidRDefault="00E00B3A" w:rsidP="00E00B3A">
      <w:pPr>
        <w:pStyle w:val="FFABody"/>
        <w:numPr>
          <w:ilvl w:val="0"/>
          <w:numId w:val="8"/>
        </w:numPr>
      </w:pPr>
      <w:r w:rsidRPr="00E00B3A">
        <w:t>CCSS.ELA-Literacy.RI.9-10.1 Cite strong and thorough textual evidence to support analysis of what the text says explicitly as well as inferences drawn from the text.</w:t>
      </w:r>
    </w:p>
    <w:p w14:paraId="0AEA27F1" w14:textId="617ED524" w:rsidR="008151C2" w:rsidRDefault="00E00B3A" w:rsidP="00E00B3A">
      <w:pPr>
        <w:pStyle w:val="FFABody"/>
        <w:numPr>
          <w:ilvl w:val="0"/>
          <w:numId w:val="8"/>
        </w:numPr>
      </w:pPr>
      <w:r w:rsidRPr="00E00B3A">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243375CB" w14:textId="77777777" w:rsidR="00BC0355" w:rsidRPr="008F6BBE" w:rsidRDefault="00BC0355" w:rsidP="00BC0355">
      <w:pPr>
        <w:pStyle w:val="FFABody"/>
        <w:ind w:left="720"/>
      </w:pPr>
    </w:p>
    <w:p w14:paraId="540B07A4" w14:textId="77777777" w:rsidR="008151C2" w:rsidRDefault="008151C2" w:rsidP="008151C2">
      <w:pPr>
        <w:pStyle w:val="FFASub2"/>
      </w:pPr>
      <w:r w:rsidRPr="009156FA">
        <w:t xml:space="preserve">Common Core- </w:t>
      </w:r>
      <w:r>
        <w:t>Writing</w:t>
      </w:r>
    </w:p>
    <w:p w14:paraId="23F81FE5" w14:textId="77777777" w:rsidR="00E00B3A" w:rsidRPr="00E00B3A" w:rsidRDefault="00E00B3A" w:rsidP="00E00B3A">
      <w:pPr>
        <w:pStyle w:val="FFASub2"/>
        <w:numPr>
          <w:ilvl w:val="0"/>
          <w:numId w:val="8"/>
        </w:numPr>
        <w:rPr>
          <w:rFonts w:ascii="Verdana" w:hAnsi="Verdana"/>
          <w:i w:val="0"/>
          <w:color w:val="auto"/>
          <w:sz w:val="17"/>
        </w:rPr>
      </w:pPr>
      <w:r w:rsidRPr="00E00B3A">
        <w:rPr>
          <w:rFonts w:ascii="Verdana" w:hAnsi="Verdana"/>
          <w:i w:val="0"/>
          <w:color w:val="auto"/>
          <w:sz w:val="17"/>
        </w:rPr>
        <w:t>CCSS.ELA-Literacy.W.9-10.2</w:t>
      </w:r>
    </w:p>
    <w:p w14:paraId="4630F62B" w14:textId="00EC4AD1" w:rsidR="008151C2" w:rsidRDefault="00E00B3A" w:rsidP="00E00B3A">
      <w:pPr>
        <w:pStyle w:val="FFASub2"/>
        <w:ind w:left="720"/>
        <w:rPr>
          <w:rFonts w:ascii="Verdana" w:hAnsi="Verdana"/>
          <w:i w:val="0"/>
          <w:color w:val="auto"/>
          <w:sz w:val="17"/>
        </w:rPr>
      </w:pPr>
      <w:r w:rsidRPr="00E00B3A">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653AAC22" w14:textId="77777777" w:rsidR="00BC0355" w:rsidRPr="00C228AD" w:rsidRDefault="00BC0355" w:rsidP="00BC0355">
      <w:pPr>
        <w:pStyle w:val="FFASub2"/>
        <w:rPr>
          <w:rFonts w:ascii="Verdana" w:hAnsi="Verdana"/>
          <w:i w:val="0"/>
          <w:color w:val="auto"/>
          <w:sz w:val="17"/>
        </w:rPr>
      </w:pPr>
    </w:p>
    <w:p w14:paraId="5F60B66C" w14:textId="77777777" w:rsidR="008151C2" w:rsidRPr="009156FA" w:rsidRDefault="008151C2" w:rsidP="008151C2">
      <w:pPr>
        <w:pStyle w:val="FFASub2"/>
        <w:rPr>
          <w:b/>
        </w:rPr>
      </w:pPr>
      <w:r w:rsidRPr="009156FA">
        <w:lastRenderedPageBreak/>
        <w:t>Common Core- Speaking and Listening</w:t>
      </w:r>
    </w:p>
    <w:p w14:paraId="019347C0" w14:textId="77777777" w:rsidR="00E00B3A" w:rsidRDefault="00E00B3A" w:rsidP="00E00B3A">
      <w:pPr>
        <w:pStyle w:val="FFABody"/>
        <w:numPr>
          <w:ilvl w:val="0"/>
          <w:numId w:val="8"/>
        </w:numPr>
      </w:pPr>
      <w:r>
        <w:t>CCSS.ELA-Literacy.SL.9-10.4</w:t>
      </w:r>
    </w:p>
    <w:p w14:paraId="1C432F2B" w14:textId="0A344C2C" w:rsidR="008151C2" w:rsidRPr="008F6BBE" w:rsidRDefault="00E00B3A" w:rsidP="00E00B3A">
      <w:pPr>
        <w:pStyle w:val="FFABody"/>
        <w:ind w:left="720"/>
      </w:pPr>
      <w:r>
        <w:t>Present information, findings, and supporting evidence clearly, concisely, and logically such that listeners can follow the line of reasoning and the organization, development, substance, and style are appropriate to purpose, audience, and task.</w:t>
      </w:r>
    </w:p>
    <w:p w14:paraId="26F95C45" w14:textId="77777777" w:rsidR="00E00B3A" w:rsidRDefault="00E00B3A" w:rsidP="008151C2">
      <w:pPr>
        <w:pStyle w:val="FFASub2"/>
      </w:pPr>
    </w:p>
    <w:p w14:paraId="56DEACDE" w14:textId="77777777" w:rsidR="008151C2" w:rsidRPr="009156FA" w:rsidRDefault="008151C2" w:rsidP="008151C2">
      <w:pPr>
        <w:pStyle w:val="FFASub2"/>
        <w:rPr>
          <w:b/>
        </w:rPr>
      </w:pPr>
      <w:r w:rsidRPr="009156FA">
        <w:t>Common Core- Science &amp; Technical Subjects</w:t>
      </w:r>
    </w:p>
    <w:p w14:paraId="00F98115" w14:textId="77777777" w:rsidR="00E00B3A" w:rsidRDefault="00E00B3A" w:rsidP="00E00B3A">
      <w:pPr>
        <w:pStyle w:val="FFABody"/>
        <w:numPr>
          <w:ilvl w:val="0"/>
          <w:numId w:val="8"/>
        </w:numPr>
      </w:pPr>
      <w:r>
        <w:t>CCSS.ELA-Literacy.RST.9-10.9</w:t>
      </w:r>
    </w:p>
    <w:p w14:paraId="379AB610" w14:textId="7ED9B521" w:rsidR="008151C2" w:rsidRDefault="00E00B3A" w:rsidP="00E00B3A">
      <w:pPr>
        <w:pStyle w:val="FFABody"/>
        <w:ind w:left="720"/>
      </w:pPr>
      <w:r>
        <w:t>Compare and contrast findings presented in a text to those from other sources (including their own experiments), noting when the findings support or contradict previous explanations or accounts.</w:t>
      </w:r>
    </w:p>
    <w:p w14:paraId="16EA87D2" w14:textId="77777777" w:rsidR="00BC0355" w:rsidRPr="003E569F" w:rsidRDefault="00BC0355" w:rsidP="00BC0355">
      <w:pPr>
        <w:pStyle w:val="FFABody"/>
      </w:pPr>
    </w:p>
    <w:p w14:paraId="31E6F44C" w14:textId="77777777" w:rsidR="008151C2" w:rsidRPr="009156FA" w:rsidRDefault="008151C2" w:rsidP="008151C2">
      <w:pPr>
        <w:pStyle w:val="FFASub2"/>
        <w:rPr>
          <w:b/>
        </w:rPr>
      </w:pPr>
      <w:r w:rsidRPr="009156FA">
        <w:t>Common Core- Math</w:t>
      </w:r>
      <w:r>
        <w:t xml:space="preserve"> Practices</w:t>
      </w:r>
    </w:p>
    <w:p w14:paraId="0436E74C" w14:textId="77777777" w:rsidR="008151C2" w:rsidRPr="00C228AD" w:rsidRDefault="008151C2" w:rsidP="008151C2">
      <w:pPr>
        <w:pStyle w:val="FFABody"/>
        <w:numPr>
          <w:ilvl w:val="0"/>
          <w:numId w:val="8"/>
        </w:numPr>
        <w:rPr>
          <w:b/>
        </w:rPr>
      </w:pPr>
      <w:r>
        <w:t>CCSS.MP1: Make sense of problems and persevere in solving them.</w:t>
      </w:r>
    </w:p>
    <w:p w14:paraId="4954005D" w14:textId="77777777" w:rsidR="008151C2" w:rsidRPr="009156FA" w:rsidRDefault="008151C2" w:rsidP="008151C2">
      <w:pPr>
        <w:pStyle w:val="FFABody"/>
        <w:numPr>
          <w:ilvl w:val="0"/>
          <w:numId w:val="8"/>
        </w:numPr>
        <w:rPr>
          <w:b/>
        </w:rPr>
      </w:pPr>
      <w:r>
        <w:t>CCSS.</w:t>
      </w:r>
      <w:r w:rsidRPr="009156FA">
        <w:t>MP3: Construct viable arguments and critique the reasoning of others.</w:t>
      </w:r>
    </w:p>
    <w:p w14:paraId="026AEAAB" w14:textId="10A3EB32" w:rsidR="008151C2" w:rsidRPr="00BC0355" w:rsidRDefault="008151C2" w:rsidP="008151C2">
      <w:pPr>
        <w:pStyle w:val="FFABody"/>
        <w:numPr>
          <w:ilvl w:val="0"/>
          <w:numId w:val="8"/>
        </w:numPr>
        <w:rPr>
          <w:b/>
        </w:rPr>
      </w:pPr>
      <w:r>
        <w:t>CCSS.MP6: Attend to precision.</w:t>
      </w:r>
    </w:p>
    <w:p w14:paraId="3E69333E" w14:textId="77777777" w:rsidR="00BC0355" w:rsidRPr="008151C2" w:rsidRDefault="00BC0355" w:rsidP="00BC0355">
      <w:pPr>
        <w:pStyle w:val="FFABody"/>
        <w:ind w:left="720"/>
        <w:rPr>
          <w:b/>
        </w:rPr>
      </w:pPr>
    </w:p>
    <w:p w14:paraId="148C9B06" w14:textId="77777777" w:rsidR="008151C2" w:rsidRDefault="008151C2" w:rsidP="008151C2">
      <w:pPr>
        <w:pStyle w:val="FFASub2"/>
      </w:pPr>
      <w:r>
        <w:t>AFNR Career Ready Practices</w:t>
      </w:r>
    </w:p>
    <w:p w14:paraId="7123F265" w14:textId="593E5774" w:rsidR="008151C2" w:rsidRDefault="00E00B3A" w:rsidP="006542AA">
      <w:pPr>
        <w:pStyle w:val="FFABody"/>
        <w:numPr>
          <w:ilvl w:val="0"/>
          <w:numId w:val="19"/>
        </w:numPr>
      </w:pPr>
      <w:r>
        <w:t>CRP.02. Apply appropriate academic and technical skills. Career-ready individuals readily access and use the knowledge and skills acquired through experience and education</w:t>
      </w:r>
      <w:r w:rsidR="000E4852">
        <w:t xml:space="preserve"> </w:t>
      </w:r>
      <w:r>
        <w:t>to be more productive.</w:t>
      </w:r>
    </w:p>
    <w:p w14:paraId="691CE90C" w14:textId="6C950305" w:rsidR="00E00B3A" w:rsidRDefault="00E00B3A" w:rsidP="00E00B3A">
      <w:pPr>
        <w:pStyle w:val="FFABody"/>
        <w:numPr>
          <w:ilvl w:val="0"/>
          <w:numId w:val="9"/>
        </w:numPr>
      </w:pPr>
      <w:r w:rsidRPr="00E00B3A">
        <w:t>CRP.04. Communicate clearly, effectively, and with reason. Career-ready individuals communicate thoughts, ideas and action plans with clarity, whether using written, verbal and/or visual methods.</w:t>
      </w:r>
    </w:p>
    <w:p w14:paraId="2BA1BF58" w14:textId="4B6E8CC3" w:rsidR="00E00B3A" w:rsidRDefault="00E00B3A" w:rsidP="00BC0355">
      <w:pPr>
        <w:pStyle w:val="FFABody"/>
        <w:numPr>
          <w:ilvl w:val="0"/>
          <w:numId w:val="9"/>
        </w:numPr>
      </w:pPr>
      <w:r>
        <w:t>CRP.08. Utilize critical thinking to make sense of problems and persevere in solving them.  Career-ready individuals readily recognize problems in the workplace, understand the nature of the problem, and</w:t>
      </w:r>
      <w:r w:rsidR="00BC0355">
        <w:t xml:space="preserve"> </w:t>
      </w:r>
      <w:r>
        <w:t>devise effective plans to solve the problem.</w:t>
      </w:r>
    </w:p>
    <w:p w14:paraId="64DFB4F4" w14:textId="77777777" w:rsidR="00BC0355" w:rsidRPr="00C93CD9" w:rsidRDefault="00BC0355" w:rsidP="00BC0355">
      <w:pPr>
        <w:pStyle w:val="FFABody"/>
      </w:pP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1D5F9788" w14:textId="6274F5B4" w:rsidR="008151C2" w:rsidRDefault="00E00B3A" w:rsidP="00E00B3A">
      <w:pPr>
        <w:pStyle w:val="FFABody"/>
        <w:numPr>
          <w:ilvl w:val="0"/>
          <w:numId w:val="9"/>
        </w:numPr>
      </w:pPr>
      <w:r w:rsidRPr="00E00B3A">
        <w:t>Global Awareness</w:t>
      </w:r>
    </w:p>
    <w:p w14:paraId="3C02E6AA" w14:textId="68CAB9F9" w:rsidR="00E00B3A" w:rsidRDefault="00E00B3A" w:rsidP="00E00B3A">
      <w:pPr>
        <w:pStyle w:val="FFABody"/>
        <w:numPr>
          <w:ilvl w:val="0"/>
          <w:numId w:val="9"/>
        </w:numPr>
      </w:pPr>
      <w:r w:rsidRPr="00E00B3A">
        <w:t>Think Creatively</w:t>
      </w:r>
    </w:p>
    <w:p w14:paraId="444D757A" w14:textId="2BF18761" w:rsidR="00E00B3A" w:rsidRDefault="00E00B3A" w:rsidP="00E00B3A">
      <w:pPr>
        <w:pStyle w:val="FFABody"/>
        <w:numPr>
          <w:ilvl w:val="0"/>
          <w:numId w:val="9"/>
        </w:numPr>
      </w:pPr>
      <w:r w:rsidRPr="00E00B3A">
        <w:t>Communication</w:t>
      </w:r>
    </w:p>
    <w:p w14:paraId="6BE36994" w14:textId="1E4B8372" w:rsidR="00E00B3A" w:rsidRDefault="00E00B3A" w:rsidP="00E00B3A">
      <w:pPr>
        <w:pStyle w:val="FFABody"/>
        <w:numPr>
          <w:ilvl w:val="0"/>
          <w:numId w:val="9"/>
        </w:numPr>
      </w:pPr>
      <w:r w:rsidRPr="00E00B3A">
        <w:t>Critical Thinking and Problem Solving</w:t>
      </w:r>
    </w:p>
    <w:p w14:paraId="51FE61C3" w14:textId="77777777" w:rsidR="00E00B3A" w:rsidRPr="009156FA" w:rsidRDefault="00E00B3A" w:rsidP="00E00B3A">
      <w:pPr>
        <w:pStyle w:val="FFABody"/>
        <w:ind w:left="720"/>
      </w:pP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49E59BE" w14:textId="67F35A2D" w:rsidR="001A3DB4" w:rsidRDefault="001A3DB4" w:rsidP="001A3DB4">
      <w:pPr>
        <w:pStyle w:val="FFABody"/>
        <w:numPr>
          <w:ilvl w:val="0"/>
          <w:numId w:val="13"/>
        </w:numPr>
      </w:pPr>
      <w:r w:rsidRPr="001A3DB4">
        <w:rPr>
          <w:i/>
        </w:rPr>
        <w:t>Introduction:</w:t>
      </w:r>
      <w:r w:rsidRPr="001A3DB4">
        <w:t xml:space="preserve"> </w:t>
      </w:r>
    </w:p>
    <w:p w14:paraId="4D8A5D0B" w14:textId="77777777" w:rsidR="00236F77" w:rsidRDefault="00236F77" w:rsidP="00236F77">
      <w:pPr>
        <w:pStyle w:val="FFABody"/>
        <w:ind w:left="720"/>
      </w:pPr>
    </w:p>
    <w:p w14:paraId="13549445" w14:textId="68B3FBA6" w:rsidR="00236F77" w:rsidRDefault="00236F77" w:rsidP="00236F77">
      <w:pPr>
        <w:pStyle w:val="FFABody"/>
        <w:ind w:left="720"/>
      </w:pPr>
      <w:r>
        <w:t xml:space="preserve">From Elanco: </w:t>
      </w:r>
    </w:p>
    <w:p w14:paraId="2EC8CED8" w14:textId="77777777" w:rsidR="00236F77" w:rsidRDefault="00236F77" w:rsidP="00236F77">
      <w:pPr>
        <w:pStyle w:val="FFABody"/>
        <w:ind w:left="720"/>
      </w:pPr>
    </w:p>
    <w:p w14:paraId="3A7F6355" w14:textId="5A4FBF58" w:rsidR="00236F77" w:rsidRDefault="00236F77" w:rsidP="00236F77">
      <w:pPr>
        <w:pStyle w:val="FFABody"/>
        <w:ind w:left="720"/>
      </w:pPr>
      <w:r>
        <w:t>The world is growing quickly. We’re not just talking about adding more people, but more people with better lives. Estimates indicate the world’s population will reach 9 billion by 2050, including middle class growth of 3 billion</w:t>
      </w:r>
      <w:r w:rsidR="00723BA8">
        <w:t>.</w:t>
      </w:r>
    </w:p>
    <w:p w14:paraId="441285C7" w14:textId="77777777" w:rsidR="00236F77" w:rsidRDefault="00236F77" w:rsidP="00236F77">
      <w:pPr>
        <w:pStyle w:val="FFABody"/>
        <w:ind w:left="720"/>
      </w:pPr>
    </w:p>
    <w:p w14:paraId="15A2EB3A" w14:textId="77777777" w:rsidR="00236F77" w:rsidRDefault="00236F77" w:rsidP="00236F77">
      <w:pPr>
        <w:pStyle w:val="FFABody"/>
        <w:ind w:left="720"/>
      </w:pPr>
      <w:r>
        <w:t>Experts say we’re headed towards a crisis where there will not be enough resources to provide affordable, nutritious food for our population.</w:t>
      </w:r>
    </w:p>
    <w:p w14:paraId="2626D1EF" w14:textId="77777777" w:rsidR="00236F77" w:rsidRDefault="00236F77" w:rsidP="00236F77">
      <w:pPr>
        <w:pStyle w:val="FFABody"/>
        <w:ind w:left="720"/>
      </w:pPr>
    </w:p>
    <w:p w14:paraId="5020556C" w14:textId="3A508AB4" w:rsidR="00236F77" w:rsidRDefault="00236F77" w:rsidP="00236F77">
      <w:pPr>
        <w:pStyle w:val="FFABody"/>
        <w:ind w:left="720"/>
      </w:pPr>
      <w:r>
        <w:t>However, we have the solutions to ensure we can provide enough food for our growing population. With the right dialogue, the right actions, the right policies, there will be enough without using too much.</w:t>
      </w:r>
    </w:p>
    <w:p w14:paraId="3EE5DCCE" w14:textId="77777777" w:rsidR="00236F77" w:rsidRPr="001A3DB4" w:rsidRDefault="00236F77" w:rsidP="00236F77">
      <w:pPr>
        <w:pStyle w:val="FFABody"/>
        <w:ind w:left="720"/>
      </w:pPr>
    </w:p>
    <w:p w14:paraId="59E5B174" w14:textId="42CAEDF5" w:rsidR="001A3DB4" w:rsidRDefault="001A3DB4" w:rsidP="001A3DB4">
      <w:pPr>
        <w:pStyle w:val="FFABody"/>
        <w:numPr>
          <w:ilvl w:val="0"/>
          <w:numId w:val="13"/>
        </w:numPr>
      </w:pPr>
      <w:r w:rsidRPr="001A3DB4">
        <w:rPr>
          <w:i/>
        </w:rPr>
        <w:t>Activity:</w:t>
      </w:r>
      <w:r w:rsidRPr="001A3DB4">
        <w:t xml:space="preserve"> </w:t>
      </w:r>
    </w:p>
    <w:p w14:paraId="105A0A26" w14:textId="2C084FED" w:rsidR="00236F77" w:rsidRDefault="00236F77" w:rsidP="00F86AD2">
      <w:pPr>
        <w:pStyle w:val="FFABody"/>
        <w:numPr>
          <w:ilvl w:val="1"/>
          <w:numId w:val="13"/>
        </w:numPr>
      </w:pPr>
      <w:r w:rsidRPr="0082409A">
        <w:t>Have students read pages 5 and 6 of the ENOUGH report</w:t>
      </w:r>
      <w:r w:rsidR="00D95010">
        <w:t xml:space="preserve"> (found at: </w:t>
      </w:r>
      <w:hyperlink r:id="rId13" w:history="1">
        <w:r w:rsidR="00F86AD2" w:rsidRPr="00B756E7">
          <w:rPr>
            <w:rStyle w:val="Hyperlink"/>
          </w:rPr>
          <w:t>https://ffa.box.com/s/xzkcb8nsyvywk16lcss7kdbfhev8o0ho</w:t>
        </w:r>
      </w:hyperlink>
      <w:r w:rsidR="00F86AD2">
        <w:t>)</w:t>
      </w:r>
      <w:bookmarkStart w:id="0" w:name="_GoBack"/>
      <w:bookmarkEnd w:id="0"/>
      <w:r w:rsidR="00F86AD2">
        <w:t xml:space="preserve"> </w:t>
      </w:r>
      <w:r w:rsidRPr="0082409A">
        <w:t>highlighting key words and phrases that stand out to them</w:t>
      </w:r>
      <w:r w:rsidR="00D95010">
        <w:t>.</w:t>
      </w:r>
    </w:p>
    <w:p w14:paraId="7E179622" w14:textId="1D05080A" w:rsidR="0082409A" w:rsidRPr="0082409A" w:rsidRDefault="0082409A" w:rsidP="00236F77">
      <w:pPr>
        <w:pStyle w:val="FFABody"/>
        <w:numPr>
          <w:ilvl w:val="1"/>
          <w:numId w:val="13"/>
        </w:numPr>
      </w:pPr>
      <w:r>
        <w:t>Follow the included outline (Activity 4) developed by Elanco Animal Health.</w:t>
      </w:r>
    </w:p>
    <w:p w14:paraId="0A6C792D" w14:textId="406C7CD8" w:rsidR="00236F77" w:rsidRPr="0082409A" w:rsidRDefault="00236F77" w:rsidP="00236F77">
      <w:pPr>
        <w:pStyle w:val="FFABody"/>
        <w:numPr>
          <w:ilvl w:val="1"/>
          <w:numId w:val="13"/>
        </w:numPr>
      </w:pPr>
      <w:r w:rsidRPr="0082409A">
        <w:t xml:space="preserve">Students need access to the </w:t>
      </w:r>
      <w:r w:rsidR="00723BA8">
        <w:t>I</w:t>
      </w:r>
      <w:r w:rsidRPr="0082409A">
        <w:t>nternet or other sources of i</w:t>
      </w:r>
      <w:r w:rsidR="0082409A" w:rsidRPr="0082409A">
        <w:t>nformation on food availability for their continent.</w:t>
      </w:r>
    </w:p>
    <w:p w14:paraId="1C050654" w14:textId="043677E0" w:rsidR="00236F77" w:rsidRDefault="0082409A" w:rsidP="00236F77">
      <w:pPr>
        <w:pStyle w:val="FFABody"/>
        <w:numPr>
          <w:ilvl w:val="1"/>
          <w:numId w:val="13"/>
        </w:numPr>
      </w:pPr>
      <w:r>
        <w:t>Use class time to discuss what students found, using the discussion questions in the outline.</w:t>
      </w:r>
    </w:p>
    <w:p w14:paraId="07D08482" w14:textId="77777777" w:rsidR="00236F77" w:rsidRPr="001A3DB4" w:rsidRDefault="00236F77" w:rsidP="00236F77">
      <w:pPr>
        <w:pStyle w:val="FFABody"/>
        <w:ind w:left="1440"/>
      </w:pPr>
    </w:p>
    <w:p w14:paraId="56C238A7" w14:textId="14623A30" w:rsidR="00236F77" w:rsidRDefault="001A3DB4" w:rsidP="00236F77">
      <w:pPr>
        <w:pStyle w:val="FFABody"/>
        <w:numPr>
          <w:ilvl w:val="0"/>
          <w:numId w:val="13"/>
        </w:numPr>
      </w:pPr>
      <w:r w:rsidRPr="001A3DB4">
        <w:rPr>
          <w:i/>
        </w:rPr>
        <w:t>Follow-up:</w:t>
      </w:r>
      <w:r w:rsidRPr="001A3DB4">
        <w:t xml:space="preserve"> </w:t>
      </w:r>
    </w:p>
    <w:p w14:paraId="175F029B" w14:textId="1D01DE51" w:rsidR="00236F77" w:rsidRDefault="00236F77" w:rsidP="00236F77">
      <w:pPr>
        <w:pStyle w:val="FFABody"/>
        <w:numPr>
          <w:ilvl w:val="1"/>
          <w:numId w:val="13"/>
        </w:numPr>
      </w:pPr>
      <w:r>
        <w:t>Have students share “unexpected” facts that they found.</w:t>
      </w:r>
    </w:p>
    <w:p w14:paraId="358F5BB9" w14:textId="14F88C49" w:rsidR="00B62B2A" w:rsidRDefault="00236F77" w:rsidP="00E97261">
      <w:pPr>
        <w:pStyle w:val="FFABody"/>
        <w:numPr>
          <w:ilvl w:val="1"/>
          <w:numId w:val="13"/>
        </w:numPr>
        <w:spacing w:line="276" w:lineRule="auto"/>
      </w:pPr>
      <w:r>
        <w:t>Have students repeat the activity for other continents/countries. Then use a compare and contrast method to explain or discuss the different food availability globally.</w:t>
      </w:r>
    </w:p>
    <w:p w14:paraId="57BE8858" w14:textId="77777777" w:rsidR="00B62B2A" w:rsidRDefault="00B62B2A" w:rsidP="00B62B2A">
      <w:pPr>
        <w:pStyle w:val="FFABody"/>
      </w:pPr>
    </w:p>
    <w:p w14:paraId="43818464" w14:textId="77777777" w:rsidR="00B62B2A" w:rsidRDefault="00B62B2A" w:rsidP="00B62B2A">
      <w:pPr>
        <w:pStyle w:val="FFABody"/>
      </w:pPr>
    </w:p>
    <w:p w14:paraId="46EC0FB6" w14:textId="77777777" w:rsidR="00EE5026" w:rsidRDefault="00EE5026" w:rsidP="00B62B2A">
      <w:pPr>
        <w:pStyle w:val="FFABody"/>
        <w:sectPr w:rsidR="00EE5026" w:rsidSect="00BC0355">
          <w:footerReference w:type="default" r:id="rId14"/>
          <w:headerReference w:type="first" r:id="rId15"/>
          <w:footerReference w:type="first" r:id="rId16"/>
          <w:pgSz w:w="12240" w:h="15840" w:code="1"/>
          <w:pgMar w:top="1440" w:right="720" w:bottom="1170" w:left="720" w:header="360" w:footer="720" w:gutter="0"/>
          <w:cols w:space="720"/>
          <w:titlePg/>
          <w:docGrid w:linePitch="360"/>
        </w:sectPr>
      </w:pPr>
    </w:p>
    <w:p w14:paraId="05A9E8AE" w14:textId="03E789A3" w:rsidR="00EE5026" w:rsidRDefault="00EE5026" w:rsidP="00EE5026">
      <w:pPr>
        <w:pStyle w:val="DocumentTitle"/>
      </w:pPr>
      <w:r>
        <w:lastRenderedPageBreak/>
        <w:t>Appendix: Activity 4</w:t>
      </w:r>
    </w:p>
    <w:p w14:paraId="1B326042" w14:textId="415EA499" w:rsidR="00EE5026" w:rsidRDefault="00EE5026" w:rsidP="00EE5026">
      <w:pPr>
        <w:pStyle w:val="FFABody"/>
      </w:pPr>
      <w:r>
        <w:t>Source: Enough Movement Teacher Guide from Elanco Animal Health</w:t>
      </w:r>
    </w:p>
    <w:p w14:paraId="626438DF" w14:textId="6497F5E0" w:rsidR="00EE5026" w:rsidRPr="00B45452" w:rsidRDefault="00EE5026" w:rsidP="00EE5026">
      <w:pPr>
        <w:pStyle w:val="FFABody"/>
      </w:pPr>
      <w:r>
        <w:rPr>
          <w:noProof/>
          <w:lang w:eastAsia="en-US"/>
        </w:rPr>
        <w:drawing>
          <wp:anchor distT="0" distB="0" distL="114300" distR="114300" simplePos="0" relativeHeight="251658240" behindDoc="0" locked="0" layoutInCell="1" allowOverlap="1" wp14:anchorId="00FD96B2" wp14:editId="1C16C2E8">
            <wp:simplePos x="0" y="0"/>
            <wp:positionH relativeFrom="column">
              <wp:posOffset>182245</wp:posOffset>
            </wp:positionH>
            <wp:positionV relativeFrom="paragraph">
              <wp:posOffset>1905</wp:posOffset>
            </wp:positionV>
            <wp:extent cx="6351905" cy="7962265"/>
            <wp:effectExtent l="0" t="0" r="0" b="63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y 4image.jpg"/>
                    <pic:cNvPicPr/>
                  </pic:nvPicPr>
                  <pic:blipFill rotWithShape="1">
                    <a:blip r:embed="rId17">
                      <a:extLst>
                        <a:ext uri="{28A0092B-C50C-407E-A947-70E740481C1C}">
                          <a14:useLocalDpi xmlns:a14="http://schemas.microsoft.com/office/drawing/2010/main" val="0"/>
                        </a:ext>
                      </a:extLst>
                    </a:blip>
                    <a:srcRect b="3137"/>
                    <a:stretch/>
                  </pic:blipFill>
                  <pic:spPr bwMode="auto">
                    <a:xfrm>
                      <a:off x="0" y="0"/>
                      <a:ext cx="6351905" cy="7962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2D3A1B" w14:textId="1365E417" w:rsidR="00B62B2A" w:rsidRDefault="00B62B2A" w:rsidP="00B62B2A">
      <w:pPr>
        <w:pStyle w:val="FFABody"/>
      </w:pPr>
    </w:p>
    <w:sectPr w:rsidR="00B62B2A" w:rsidSect="00EE5026">
      <w:headerReference w:type="first" r:id="rId18"/>
      <w:pgSz w:w="12240" w:h="15840" w:code="1"/>
      <w:pgMar w:top="1080" w:right="720" w:bottom="117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35930" w14:textId="77777777" w:rsidR="00777342" w:rsidRDefault="00777342" w:rsidP="008D333D">
      <w:r>
        <w:separator/>
      </w:r>
    </w:p>
  </w:endnote>
  <w:endnote w:type="continuationSeparator" w:id="0">
    <w:p w14:paraId="7A54FE46" w14:textId="77777777" w:rsidR="00777342" w:rsidRDefault="0077734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C59D7" w14:textId="103D1DDC" w:rsidR="00A924E8" w:rsidRDefault="00A924E8">
    <w:pPr>
      <w:pStyle w:val="Footer"/>
    </w:pPr>
    <w:r>
      <w:rPr>
        <w:noProof/>
        <w:lang w:eastAsia="en-US"/>
      </w:rPr>
      <w:drawing>
        <wp:anchor distT="0" distB="0" distL="114300" distR="114300" simplePos="0" relativeHeight="251663360" behindDoc="0" locked="0" layoutInCell="1" allowOverlap="1" wp14:anchorId="13AF2AF6" wp14:editId="7385E0BC">
          <wp:simplePos x="0" y="0"/>
          <wp:positionH relativeFrom="margin">
            <wp:align>center</wp:align>
          </wp:positionH>
          <wp:positionV relativeFrom="paragraph">
            <wp:posOffset>0</wp:posOffset>
          </wp:positionV>
          <wp:extent cx="7794607" cy="713232"/>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AA724" w14:textId="652ABCE2" w:rsidR="00BC0355" w:rsidRDefault="00BC0355">
    <w:pPr>
      <w:pStyle w:val="Footer"/>
    </w:pPr>
    <w:r>
      <w:rPr>
        <w:noProof/>
        <w:lang w:eastAsia="en-US"/>
      </w:rPr>
      <w:drawing>
        <wp:anchor distT="0" distB="0" distL="114300" distR="114300" simplePos="0" relativeHeight="251665408" behindDoc="0" locked="0" layoutInCell="1" allowOverlap="1" wp14:anchorId="339D1BC5" wp14:editId="6B74027F">
          <wp:simplePos x="0" y="0"/>
          <wp:positionH relativeFrom="margin">
            <wp:align>center</wp:align>
          </wp:positionH>
          <wp:positionV relativeFrom="paragraph">
            <wp:posOffset>0</wp:posOffset>
          </wp:positionV>
          <wp:extent cx="7794607" cy="713232"/>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02B0C" w14:textId="77777777" w:rsidR="00777342" w:rsidRDefault="00777342" w:rsidP="008D333D">
      <w:r>
        <w:separator/>
      </w:r>
    </w:p>
  </w:footnote>
  <w:footnote w:type="continuationSeparator" w:id="0">
    <w:p w14:paraId="483EDD5F" w14:textId="77777777" w:rsidR="00777342" w:rsidRDefault="0077734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32EEF" w14:textId="04DEC814" w:rsidR="00A924E8" w:rsidRDefault="00A924E8">
    <w:pPr>
      <w:pStyle w:val="Header"/>
    </w:pPr>
    <w:r w:rsidRPr="00A924E8">
      <w:rPr>
        <w:noProof/>
        <w:lang w:eastAsia="en-US"/>
      </w:rPr>
      <mc:AlternateContent>
        <mc:Choice Requires="wps">
          <w:drawing>
            <wp:anchor distT="0" distB="0" distL="114300" distR="114300" simplePos="0" relativeHeight="251659264" behindDoc="0" locked="0" layoutInCell="1" allowOverlap="1" wp14:anchorId="71AE69A6" wp14:editId="4B1802F6">
              <wp:simplePos x="0" y="0"/>
              <wp:positionH relativeFrom="column">
                <wp:posOffset>4572000</wp:posOffset>
              </wp:positionH>
              <wp:positionV relativeFrom="paragraph">
                <wp:posOffset>74295</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5EAD5A"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5.85pt" to="5in,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IaAK9fcAAAACgEAAA8AAABkcnMv&#10;ZG93bnJldi54bWxMj8FOwzAQRO9I/IO1SFwQtQMSQSFOhSpxAgENfIATbxOr8TqK3Sbw9SziUI47&#10;8zQ7U64XP4gjTtEF0pCtFAikNlhHnYbPj6frexAxGbJmCIQavjDCujo/K01hw0xbPNapExxCsTAa&#10;+pTGQsrY9uhNXIURib1dmLxJfE6dtJOZOdwP8kapO+mNI/7QmxE3Pbb7+uA1vH8/39LutXmr95Oi&#10;l+1cu82V0/ryYnl8AJFwSScYfutzdai4UxMOZKMYNOQczygbWQ6CgT+hYSFXGciqlP8nVD8AAAD/&#10;/wMAUEsBAi0AFAAGAAgAAAAhALaDOJL+AAAA4QEAABMAAAAAAAAAAAAAAAAAAAAAAFtDb250ZW50&#10;X1R5cGVzXS54bWxQSwECLQAUAAYACAAAACEAOP0h/9YAAACUAQAACwAAAAAAAAAAAAAAAAAvAQAA&#10;X3JlbHMvLnJlbHNQSwECLQAUAAYACAAAACEA4Pl5uaMCAACTBQAADgAAAAAAAAAAAAAAAAAuAgAA&#10;ZHJzL2Uyb0RvYy54bWxQSwECLQAUAAYACAAAACEAhoAr19wAAAAKAQAADwAAAAAAAAAAAAAAAAD9&#10;BAAAZHJzL2Rvd25yZXYueG1sUEsFBgAAAAAEAAQA8wAAAAYGAAAAAA==&#10;" strokecolor="#da291c" strokeweight="1pt">
              <v:shadow color="black" opacity="22938f" offset="0"/>
            </v:line>
          </w:pict>
        </mc:Fallback>
      </mc:AlternateContent>
    </w:r>
    <w:r w:rsidRPr="00A924E8">
      <w:rPr>
        <w:noProof/>
        <w:lang w:eastAsia="en-US"/>
      </w:rPr>
      <w:drawing>
        <wp:anchor distT="0" distB="0" distL="114300" distR="114300" simplePos="0" relativeHeight="251660288" behindDoc="1" locked="0" layoutInCell="1" allowOverlap="1" wp14:anchorId="7336625E" wp14:editId="0FECF1CA">
          <wp:simplePos x="0" y="0"/>
          <wp:positionH relativeFrom="column">
            <wp:posOffset>0</wp:posOffset>
          </wp:positionH>
          <wp:positionV relativeFrom="paragraph">
            <wp:posOffset>0</wp:posOffset>
          </wp:positionV>
          <wp:extent cx="901700" cy="1149668"/>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A924E8">
      <w:rPr>
        <w:noProof/>
        <w:lang w:eastAsia="en-US"/>
      </w:rPr>
      <mc:AlternateContent>
        <mc:Choice Requires="wps">
          <w:drawing>
            <wp:anchor distT="0" distB="0" distL="114300" distR="114300" simplePos="0" relativeHeight="251661312" behindDoc="0" locked="0" layoutInCell="1" allowOverlap="1" wp14:anchorId="323CAA23" wp14:editId="1C478FCA">
              <wp:simplePos x="0" y="0"/>
              <wp:positionH relativeFrom="column">
                <wp:posOffset>4653280</wp:posOffset>
              </wp:positionH>
              <wp:positionV relativeFrom="paragraph">
                <wp:posOffset>287020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0C409C9B" w14:textId="77777777" w:rsidR="00A924E8" w:rsidRDefault="00A924E8" w:rsidP="00A924E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3CAA23" id="_x0000_t202" coordsize="21600,21600" o:spt="202" path="m,l,21600r21600,l21600,xe">
              <v:stroke joinstyle="miter"/>
              <v:path gradientshapeok="t" o:connecttype="rect"/>
            </v:shapetype>
            <v:shape id="Text Box 2" o:spid="_x0000_s1026" type="#_x0000_t202" style="position:absolute;margin-left:366.4pt;margin-top:22.6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mbKRWN8AAAALAQAADwAAAGRycy9kb3ducmV2LnhtbEyPzU7D&#10;MBCE70i8g7VIXBB16v6kDXEqQAJxbekDbOJtEhGvo9ht0rfHPcFtd3Y0822+m2wnLjT41rGG+SwB&#10;QVw503Kt4fj98bwB4QOywc4xabiSh11xf5djZtzIe7ocQi1iCPsMNTQh9JmUvmrIop+5njjeTm6w&#10;GOI61NIMOMZw20mVJGtpseXY0GBP7w1VP4ez1XD6Gp9W27H8DMd0v1y/YZuW7qr148P0+gIi0BT+&#10;zHDDj+hQRKbSndl40WlIFyqiBw3LlQJxMyTpPCplnBZKgSxy+f+H4hcAAP//AwBQSwECLQAUAAYA&#10;CAAAACEAtoM4kv4AAADhAQAAEwAAAAAAAAAAAAAAAAAAAAAAW0NvbnRlbnRfVHlwZXNdLnhtbFBL&#10;AQItABQABgAIAAAAIQA4/SH/1gAAAJQBAAALAAAAAAAAAAAAAAAAAC8BAABfcmVscy8ucmVsc1BL&#10;AQItABQABgAIAAAAIQDKnRIOIQIAAB0EAAAOAAAAAAAAAAAAAAAAAC4CAABkcnMvZTJvRG9jLnht&#10;bFBLAQItABQABgAIAAAAIQCZspFY3wAAAAsBAAAPAAAAAAAAAAAAAAAAAHsEAABkcnMvZG93bnJl&#10;di54bWxQSwUGAAAAAAQABADzAAAAhwUAAAAA&#10;" stroked="f">
              <v:textbox>
                <w:txbxContent>
                  <w:p w14:paraId="0C409C9B" w14:textId="77777777" w:rsidR="00A924E8" w:rsidRDefault="00A924E8" w:rsidP="00A924E8">
                    <w:pPr>
                      <w:pStyle w:val="DocumentTitle"/>
                    </w:pPr>
                    <w:r>
                      <w:t xml:space="preserve">Lesson Plan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7A958" w14:textId="77777777" w:rsidR="00EE5026" w:rsidRDefault="00EE5026">
    <w:pPr>
      <w:pStyle w:val="Header"/>
    </w:pPr>
    <w:r w:rsidRPr="00A924E8">
      <w:rPr>
        <w:noProof/>
        <w:lang w:eastAsia="en-US"/>
      </w:rPr>
      <mc:AlternateContent>
        <mc:Choice Requires="wps">
          <w:drawing>
            <wp:anchor distT="0" distB="0" distL="114300" distR="114300" simplePos="0" relativeHeight="251667456" behindDoc="0" locked="0" layoutInCell="1" allowOverlap="1" wp14:anchorId="71086F41" wp14:editId="6BA10C18">
              <wp:simplePos x="0" y="0"/>
              <wp:positionH relativeFrom="column">
                <wp:posOffset>4572000</wp:posOffset>
              </wp:positionH>
              <wp:positionV relativeFrom="paragraph">
                <wp:posOffset>74295</wp:posOffset>
              </wp:positionV>
              <wp:extent cx="0" cy="1005840"/>
              <wp:effectExtent l="0" t="0" r="19050" b="22860"/>
              <wp:wrapNone/>
              <wp:docPr id="2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437B8B" id="Line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5.85pt" to="5in,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9GpAIAAJQ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iTFSJIWevTAJUOJK03fmQxO5PJRu+Sqo3zqHlT1wyCp8obIHfMUn08dhMUuIrwKcY7p4IJt/0lR&#10;OEP2Vvk6HWvdOkioADr6dpzGdrCjRdWwWMFqHEXTRepbFZLsEthpYz8y1SJnLLEAzh6YHB6MdURI&#10;djni7pFqw4Xw3RYS9YCazKPIRxglOHW77pzRu20uNDoQEEyxTm7j3KcFOy+PabWX1KM1jNDybFvC&#10;xWDD7UI6POY1OFAC72jB9OuQo9fHz9votlyUizRIk1kZpFFRBOtNngazTTyfFpMiz4v4lyMap1nD&#10;KWXScb1oNU7/TQvnqRlUNqp1rEp4je7LB2Svma4302ieThbBfD6dBOmkjIL7xSYP1nk8m83L+/y+&#10;fMW09NmbtyE7ltKxUnvL9FNDe7QVe/2VgIAnC1AKRpQ7PSTTdHBg1p0JH0ZE7OCRqqzGSCv7ndvG&#10;y9cJz2Fe9d6HDOtEdA0ZFDGZRtGg8/G4r9VIZ6jcpenOG9t2Lsaf2oJILoLwY+MmZZi5raKnR30Z&#10;Jxh9H3R+ptzb8tIH++VjuvoNAAD//wMAUEsDBBQABgAIAAAAIQCGgCvX3AAAAAoBAAAPAAAAZHJz&#10;L2Rvd25yZXYueG1sTI/BTsMwEETvSPyDtUhcELUDEkEhToUqcQIBDXyAE28Tq/E6it0m8PUs4lCO&#10;O/M0O1OuFz+II07RBdKQrRQIpDZYR52Gz4+n63sQMRmyZgiEGr4wwro6PytNYcNMWzzWqRMcQrEw&#10;GvqUxkLK2PboTVyFEYm9XZi8SXxOnbSTmTncD/JGqTvpjSP+0JsRNz22+/rgNbx/P9/S7rV5q/eT&#10;opftXLvNldP68mJ5fACRcEknGH7rc3WouFMTDmSjGDTkHM8oG1kOgoE/oWEhVxnIqpT/J1Q/AAAA&#10;//8DAFBLAQItABQABgAIAAAAIQC2gziS/gAAAOEBAAATAAAAAAAAAAAAAAAAAAAAAABbQ29udGVu&#10;dF9UeXBlc10ueG1sUEsBAi0AFAAGAAgAAAAhADj9If/WAAAAlAEAAAsAAAAAAAAAAAAAAAAALwEA&#10;AF9yZWxzLy5yZWxzUEsBAi0AFAAGAAgAAAAhAOStT0akAgAAlAUAAA4AAAAAAAAAAAAAAAAALgIA&#10;AGRycy9lMm9Eb2MueG1sUEsBAi0AFAAGAAgAAAAhAIaAK9fcAAAACgEAAA8AAAAAAAAAAAAAAAAA&#10;/gQAAGRycy9kb3ducmV2LnhtbFBLBQYAAAAABAAEAPMAAAAHBgAAAAA=&#10;" strokecolor="#da291c" strokeweight="1pt">
              <v:shadow color="black" opacity="22938f" offset="0"/>
            </v:line>
          </w:pict>
        </mc:Fallback>
      </mc:AlternateContent>
    </w:r>
    <w:r w:rsidRPr="00A924E8">
      <w:rPr>
        <w:noProof/>
        <w:lang w:eastAsia="en-US"/>
      </w:rPr>
      <w:drawing>
        <wp:anchor distT="0" distB="0" distL="114300" distR="114300" simplePos="0" relativeHeight="251668480" behindDoc="1" locked="0" layoutInCell="1" allowOverlap="1" wp14:anchorId="1C59DBBF" wp14:editId="3E4FFEEF">
          <wp:simplePos x="0" y="0"/>
          <wp:positionH relativeFrom="column">
            <wp:posOffset>0</wp:posOffset>
          </wp:positionH>
          <wp:positionV relativeFrom="paragraph">
            <wp:posOffset>0</wp:posOffset>
          </wp:positionV>
          <wp:extent cx="901700" cy="1149668"/>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A924E8">
      <w:rPr>
        <w:noProof/>
        <w:lang w:eastAsia="en-US"/>
      </w:rPr>
      <mc:AlternateContent>
        <mc:Choice Requires="wps">
          <w:drawing>
            <wp:anchor distT="0" distB="0" distL="114300" distR="114300" simplePos="0" relativeHeight="251669504" behindDoc="0" locked="0" layoutInCell="1" allowOverlap="1" wp14:anchorId="1DF3FAC8" wp14:editId="33E889F9">
              <wp:simplePos x="0" y="0"/>
              <wp:positionH relativeFrom="column">
                <wp:posOffset>4653280</wp:posOffset>
              </wp:positionH>
              <wp:positionV relativeFrom="paragraph">
                <wp:posOffset>287020</wp:posOffset>
              </wp:positionV>
              <wp:extent cx="2152650" cy="552734"/>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1FF32ED0" w14:textId="77777777" w:rsidR="00EE5026" w:rsidRDefault="00EE5026" w:rsidP="00A924E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F3FAC8" id="_x0000_t202" coordsize="21600,21600" o:spt="202" path="m,l,21600r21600,l21600,xe">
              <v:stroke joinstyle="miter"/>
              <v:path gradientshapeok="t" o:connecttype="rect"/>
            </v:shapetype>
            <v:shape id="_x0000_s1027" type="#_x0000_t202" style="position:absolute;margin-left:366.4pt;margin-top:22.6pt;width:169.5pt;height: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xjQIQIAACMEAAAOAAAAZHJzL2Uyb0RvYy54bWysU9tu2zAMfR+wfxD0vjjx4l6MOEWXLsOA&#10;7gK0+wBalmNhkuhJSuzu60fJaZptb8P0IJAieUQekqub0Wh2kM4rtBVfzOacSSuwUXZX8W+P2zdX&#10;nPkAtgGNVlb8SXp+s379ajX0pcyxQ91IxwjE+nLoK96F0JdZ5kUnDfgZ9tKSsUVnIJDqdlnjYCB0&#10;o7N8Pr/IBnRN71BI7+n1bjLydcJvWynCl7b1MjBdccotpNulu453tl5BuXPQd0oc04B/yMKAsvTp&#10;CeoOArC9U39BGSUcemzDTKDJsG2VkKkGqmYx/6Oahw56mWohcnx/osn/P1jx+fDVMdVUPC84s2Co&#10;R49yDOwdjiyP9Ay9L8nroSe/MNIztTmV6vt7FN89s7jpwO7krXM4dBIaSm8RI7Oz0AnHR5B6+IQN&#10;fQP7gAlobJ2J3BEbjNCpTU+n1sRUBD3miyK/KMgkyFYU+eXbZfoCyufo3vnwQaJhUai4o9YndDjc&#10;+xCzgfLZJX7mUatmq7ROitvVG+3YAWhMtukc0X9z05YNFb8uiKoYZTHGpwkyKtAYa2UqfjWPJ4ZD&#10;Gdl4b5skB1B6kikTbY/0REYmbsJYj6kRibtIXY3NE/HlcJpa2jISOnQ/ORtoYivuf+zBSc70R0uc&#10;Xy+WyzjiSVkWlzkp7txSn1vACoKqeOBsEjchrcVU2C31plWJtpdMjinTJCY2j1sTR/1cT14vu73+&#10;BQAA//8DAFBLAwQUAAYACAAAACEAmbKRWN8AAAALAQAADwAAAGRycy9kb3ducmV2LnhtbEyPzU7D&#10;MBCE70i8g7VIXBB16v6kDXEqQAJxbekDbOJtEhGvo9ht0rfHPcFtd3Y0822+m2wnLjT41rGG+SwB&#10;QVw503Kt4fj98bwB4QOywc4xabiSh11xf5djZtzIe7ocQi1iCPsMNTQh9JmUvmrIop+5njjeTm6w&#10;GOI61NIMOMZw20mVJGtpseXY0GBP7w1VP4ez1XD6Gp9W27H8DMd0v1y/YZuW7qr148P0+gIi0BT+&#10;zHDDj+hQRKbSndl40WlIFyqiBw3LlQJxMyTpPCplnBZKgSxy+f+H4hcAAP//AwBQSwECLQAUAAYA&#10;CAAAACEAtoM4kv4AAADhAQAAEwAAAAAAAAAAAAAAAAAAAAAAW0NvbnRlbnRfVHlwZXNdLnhtbFBL&#10;AQItABQABgAIAAAAIQA4/SH/1gAAAJQBAAALAAAAAAAAAAAAAAAAAC8BAABfcmVscy8ucmVsc1BL&#10;AQItABQABgAIAAAAIQB33xjQIQIAACMEAAAOAAAAAAAAAAAAAAAAAC4CAABkcnMvZTJvRG9jLnht&#10;bFBLAQItABQABgAIAAAAIQCZspFY3wAAAAsBAAAPAAAAAAAAAAAAAAAAAHsEAABkcnMvZG93bnJl&#10;di54bWxQSwUGAAAAAAQABADzAAAAhwUAAAAA&#10;" stroked="f">
              <v:textbox>
                <w:txbxContent>
                  <w:p w14:paraId="1FF32ED0" w14:textId="77777777" w:rsidR="00EE5026" w:rsidRDefault="00EE5026" w:rsidP="00A924E8">
                    <w:pPr>
                      <w:pStyle w:val="DocumentTitle"/>
                    </w:pPr>
                    <w:r>
                      <w:t xml:space="preserve">Lesson Plan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67159"/>
    <w:multiLevelType w:val="hybridMultilevel"/>
    <w:tmpl w:val="80DE6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165E8"/>
    <w:multiLevelType w:val="hybridMultilevel"/>
    <w:tmpl w:val="D830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AD7516"/>
    <w:multiLevelType w:val="hybridMultilevel"/>
    <w:tmpl w:val="236E8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2A4AA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ED2CE9"/>
    <w:multiLevelType w:val="hybridMultilevel"/>
    <w:tmpl w:val="0DBE7198"/>
    <w:lvl w:ilvl="0" w:tplc="55BA276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6"/>
  </w:num>
  <w:num w:numId="4">
    <w:abstractNumId w:val="18"/>
  </w:num>
  <w:num w:numId="5">
    <w:abstractNumId w:val="7"/>
  </w:num>
  <w:num w:numId="6">
    <w:abstractNumId w:val="15"/>
  </w:num>
  <w:num w:numId="7">
    <w:abstractNumId w:val="5"/>
  </w:num>
  <w:num w:numId="8">
    <w:abstractNumId w:val="12"/>
  </w:num>
  <w:num w:numId="9">
    <w:abstractNumId w:val="11"/>
  </w:num>
  <w:num w:numId="10">
    <w:abstractNumId w:val="16"/>
  </w:num>
  <w:num w:numId="11">
    <w:abstractNumId w:val="13"/>
  </w:num>
  <w:num w:numId="12">
    <w:abstractNumId w:val="9"/>
  </w:num>
  <w:num w:numId="13">
    <w:abstractNumId w:val="3"/>
  </w:num>
  <w:num w:numId="14">
    <w:abstractNumId w:val="0"/>
  </w:num>
  <w:num w:numId="15">
    <w:abstractNumId w:val="17"/>
  </w:num>
  <w:num w:numId="16">
    <w:abstractNumId w:val="14"/>
  </w:num>
  <w:num w:numId="17">
    <w:abstractNumId w:val="2"/>
  </w:num>
  <w:num w:numId="18">
    <w:abstractNumId w:val="8"/>
  </w:num>
  <w:num w:numId="19">
    <w:abstractNumId w:val="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33D"/>
    <w:rsid w:val="00064CB9"/>
    <w:rsid w:val="00076C8E"/>
    <w:rsid w:val="00081DA1"/>
    <w:rsid w:val="000B3F14"/>
    <w:rsid w:val="000B47F9"/>
    <w:rsid w:val="000E4852"/>
    <w:rsid w:val="00125E81"/>
    <w:rsid w:val="0016307F"/>
    <w:rsid w:val="00180244"/>
    <w:rsid w:val="001A3DB4"/>
    <w:rsid w:val="002051FE"/>
    <w:rsid w:val="00236F77"/>
    <w:rsid w:val="00263C1D"/>
    <w:rsid w:val="002F0E9A"/>
    <w:rsid w:val="003F1A66"/>
    <w:rsid w:val="00416DAA"/>
    <w:rsid w:val="00484212"/>
    <w:rsid w:val="004B3171"/>
    <w:rsid w:val="004B7173"/>
    <w:rsid w:val="00512784"/>
    <w:rsid w:val="00532211"/>
    <w:rsid w:val="00561A34"/>
    <w:rsid w:val="0056457D"/>
    <w:rsid w:val="005D77F6"/>
    <w:rsid w:val="006542AA"/>
    <w:rsid w:val="0068602F"/>
    <w:rsid w:val="006A5E06"/>
    <w:rsid w:val="006E63C3"/>
    <w:rsid w:val="00717538"/>
    <w:rsid w:val="00723BA8"/>
    <w:rsid w:val="00755B02"/>
    <w:rsid w:val="00760FEF"/>
    <w:rsid w:val="00777342"/>
    <w:rsid w:val="007C3A98"/>
    <w:rsid w:val="007D4935"/>
    <w:rsid w:val="008151C2"/>
    <w:rsid w:val="0082409A"/>
    <w:rsid w:val="008414AA"/>
    <w:rsid w:val="00850F36"/>
    <w:rsid w:val="008C1F98"/>
    <w:rsid w:val="008D333D"/>
    <w:rsid w:val="008D5DE1"/>
    <w:rsid w:val="00912DC2"/>
    <w:rsid w:val="009375AF"/>
    <w:rsid w:val="00943B60"/>
    <w:rsid w:val="009B7174"/>
    <w:rsid w:val="009C462E"/>
    <w:rsid w:val="009D2E50"/>
    <w:rsid w:val="009F5FD6"/>
    <w:rsid w:val="00A924E8"/>
    <w:rsid w:val="00A9352A"/>
    <w:rsid w:val="00AC2A2D"/>
    <w:rsid w:val="00AC7A85"/>
    <w:rsid w:val="00AF2EB6"/>
    <w:rsid w:val="00B62B2A"/>
    <w:rsid w:val="00B714E3"/>
    <w:rsid w:val="00BC0355"/>
    <w:rsid w:val="00BD3AEB"/>
    <w:rsid w:val="00BE5D6A"/>
    <w:rsid w:val="00C64EF2"/>
    <w:rsid w:val="00CA283B"/>
    <w:rsid w:val="00CA7D48"/>
    <w:rsid w:val="00D129A2"/>
    <w:rsid w:val="00D35405"/>
    <w:rsid w:val="00D77246"/>
    <w:rsid w:val="00D95010"/>
    <w:rsid w:val="00E00B3A"/>
    <w:rsid w:val="00E241C3"/>
    <w:rsid w:val="00E37A94"/>
    <w:rsid w:val="00EB24E0"/>
    <w:rsid w:val="00EE5026"/>
    <w:rsid w:val="00F86AD2"/>
    <w:rsid w:val="00FA4E61"/>
    <w:rsid w:val="00FD77F5"/>
    <w:rsid w:val="00FF06C4"/>
    <w:rsid w:val="6EA699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8361107D-1B69-44BA-9F52-736732AB6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0E4852"/>
    <w:rPr>
      <w:sz w:val="16"/>
      <w:szCs w:val="16"/>
    </w:rPr>
  </w:style>
  <w:style w:type="paragraph" w:styleId="CommentText">
    <w:name w:val="annotation text"/>
    <w:basedOn w:val="Normal"/>
    <w:link w:val="CommentTextChar"/>
    <w:uiPriority w:val="99"/>
    <w:semiHidden/>
    <w:unhideWhenUsed/>
    <w:rsid w:val="000E4852"/>
    <w:rPr>
      <w:sz w:val="20"/>
      <w:szCs w:val="20"/>
    </w:rPr>
  </w:style>
  <w:style w:type="character" w:customStyle="1" w:styleId="CommentTextChar">
    <w:name w:val="Comment Text Char"/>
    <w:basedOn w:val="DefaultParagraphFont"/>
    <w:link w:val="CommentText"/>
    <w:uiPriority w:val="99"/>
    <w:semiHidden/>
    <w:rsid w:val="000E485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0E4852"/>
    <w:rPr>
      <w:b/>
      <w:bCs/>
    </w:rPr>
  </w:style>
  <w:style w:type="character" w:customStyle="1" w:styleId="CommentSubjectChar">
    <w:name w:val="Comment Subject Char"/>
    <w:basedOn w:val="CommentTextChar"/>
    <w:link w:val="CommentSubject"/>
    <w:uiPriority w:val="99"/>
    <w:semiHidden/>
    <w:rsid w:val="000E4852"/>
    <w:rPr>
      <w:rFonts w:eastAsiaTheme="minorEastAsia"/>
      <w:b/>
      <w:bCs/>
      <w:sz w:val="20"/>
      <w:szCs w:val="20"/>
      <w:lang w:eastAsia="ja-JP"/>
    </w:rPr>
  </w:style>
  <w:style w:type="paragraph" w:styleId="PlainText">
    <w:name w:val="Plain Text"/>
    <w:basedOn w:val="Normal"/>
    <w:link w:val="PlainTextChar"/>
    <w:uiPriority w:val="99"/>
    <w:unhideWhenUsed/>
    <w:rsid w:val="004B3171"/>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4B3171"/>
    <w:rPr>
      <w:rFonts w:ascii="Consolas" w:hAnsi="Consolas" w:cs="Consolas"/>
      <w:sz w:val="21"/>
      <w:szCs w:val="21"/>
    </w:rPr>
  </w:style>
  <w:style w:type="character" w:styleId="FollowedHyperlink">
    <w:name w:val="FollowedHyperlink"/>
    <w:basedOn w:val="DefaultParagraphFont"/>
    <w:uiPriority w:val="99"/>
    <w:semiHidden/>
    <w:unhideWhenUsed/>
    <w:rsid w:val="00FF06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xzkcb8nsyvywk16lcss7kdbfhev8o0ho"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fa.box.com/s/xzkcb8nsyvywk16lcss7kdbfhev8o0ho" TargetMode="External"/><Relationship Id="rId17"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6HAXTY5FZTHJ-365-258</_dlc_DocId>
    <_dlc_DocIdUrl xmlns="3872032e-a1bf-409a-91d8-79e2561f9457">
      <Url>https://ffanet.ffa.org/sites/collaboration/edresources/_layouts/15/DocIdRedir.aspx?ID=6HAXTY5FZTHJ-365-258</Url>
      <Description>6HAXTY5FZTHJ-365-258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F0AA332B-933E-432E-B679-969DA4B39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80F22AD2-BAB2-4692-AFDB-756F79201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880</Words>
  <Characters>5020</Characters>
  <Application>Microsoft Office Word</Application>
  <DocSecurity>0</DocSecurity>
  <Lines>41</Lines>
  <Paragraphs>11</Paragraphs>
  <ScaleCrop>false</ScaleCrop>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Haley Hampton</dc:creator>
  <cp:lastModifiedBy>Weinrich, Ashli</cp:lastModifiedBy>
  <cp:revision>8</cp:revision>
  <dcterms:created xsi:type="dcterms:W3CDTF">2015-11-06T06:02:00Z</dcterms:created>
  <dcterms:modified xsi:type="dcterms:W3CDTF">2018-08-08T11:08:00Z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5c55581a-71d1-4a13-b4ad-fbd1f07c7a0c</vt:lpwstr>
  </property>
  <property fmtid="{D5CDD505-2E9C-101B-9397-08002B2CF9AE}" pid="4" name="_dlc_DocId">
    <vt:lpwstr>6HAXTY5FZTHJ-43-427</vt:lpwstr>
  </property>
  <property fmtid="{D5CDD505-2E9C-101B-9397-08002B2CF9AE}" pid="5" name="_dlc_DocIdUrl">
    <vt:lpwstr>https://ffanet.ffa.org/sites/collaboration/edresources/_layouts/15/DocIdRedir.aspx?ID=6HAXTY5FZTHJ-43-427, 6HAXTY5FZTHJ-43-427</vt:lpwstr>
  </property>
</Properties>
</file>