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8D46" w14:textId="77777777" w:rsidR="000659BC" w:rsidRDefault="000659BC" w:rsidP="000659B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National</w:t>
      </w:r>
      <w:r w:rsidR="00B75558" w:rsidRPr="00F64374">
        <w:rPr>
          <w:b/>
          <w:sz w:val="32"/>
          <w:szCs w:val="32"/>
        </w:rPr>
        <w:t xml:space="preserve"> </w:t>
      </w:r>
      <w:r w:rsidR="00B75558">
        <w:rPr>
          <w:b/>
          <w:sz w:val="32"/>
          <w:szCs w:val="32"/>
        </w:rPr>
        <w:t>FFA Extemporaneous Speaking 202</w:t>
      </w:r>
      <w:r w:rsidR="00286A7C">
        <w:rPr>
          <w:b/>
          <w:sz w:val="32"/>
          <w:szCs w:val="32"/>
        </w:rPr>
        <w:t>1</w:t>
      </w:r>
      <w:r w:rsidR="00B75558" w:rsidRPr="00F64374">
        <w:rPr>
          <w:b/>
          <w:sz w:val="32"/>
          <w:szCs w:val="32"/>
        </w:rPr>
        <w:t xml:space="preserve"> </w:t>
      </w:r>
    </w:p>
    <w:p w14:paraId="5E43B301" w14:textId="7FB19675" w:rsidR="00B75558" w:rsidRPr="003B69AF" w:rsidRDefault="000659BC" w:rsidP="000659B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Semi-</w:t>
      </w:r>
      <w:r w:rsidR="00507EBA">
        <w:rPr>
          <w:b/>
          <w:sz w:val="32"/>
          <w:szCs w:val="32"/>
        </w:rPr>
        <w:t>Finals</w:t>
      </w:r>
      <w:r w:rsidR="00A91E02">
        <w:rPr>
          <w:b/>
          <w:sz w:val="32"/>
          <w:szCs w:val="32"/>
        </w:rPr>
        <w:t xml:space="preserve"> </w:t>
      </w:r>
      <w:r w:rsidR="00B75558" w:rsidRPr="00F64374">
        <w:rPr>
          <w:b/>
          <w:sz w:val="32"/>
          <w:szCs w:val="32"/>
        </w:rPr>
        <w:t>Topics</w:t>
      </w:r>
    </w:p>
    <w:p w14:paraId="476DCA8D" w14:textId="77777777" w:rsidR="000659BC" w:rsidRDefault="000659BC" w:rsidP="00BF28AE">
      <w:pPr>
        <w:spacing w:after="0"/>
        <w:rPr>
          <w:b/>
          <w:bCs/>
          <w:sz w:val="24"/>
          <w:szCs w:val="24"/>
        </w:rPr>
      </w:pPr>
    </w:p>
    <w:p w14:paraId="6291DFA7" w14:textId="5AE612D8" w:rsidR="00BF28AE" w:rsidRPr="00A91E02" w:rsidRDefault="00BF28AE" w:rsidP="00BF28AE">
      <w:pPr>
        <w:spacing w:after="0"/>
        <w:rPr>
          <w:b/>
          <w:bCs/>
          <w:sz w:val="24"/>
          <w:szCs w:val="24"/>
        </w:rPr>
      </w:pPr>
      <w:proofErr w:type="spellStart"/>
      <w:r w:rsidRPr="00A91E02">
        <w:rPr>
          <w:b/>
          <w:bCs/>
          <w:sz w:val="24"/>
          <w:szCs w:val="24"/>
        </w:rPr>
        <w:t>Agrimarketing</w:t>
      </w:r>
      <w:proofErr w:type="spellEnd"/>
      <w:r w:rsidRPr="00A91E02">
        <w:rPr>
          <w:b/>
          <w:bCs/>
          <w:sz w:val="24"/>
          <w:szCs w:val="24"/>
        </w:rPr>
        <w:t xml:space="preserve"> and International Agriculture</w:t>
      </w:r>
    </w:p>
    <w:p w14:paraId="113DE409" w14:textId="77777777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can agricultural businesses capitalize on social causes to market their products?</w:t>
      </w:r>
    </w:p>
    <w:p w14:paraId="0E61E2FF" w14:textId="77777777" w:rsidR="00BF28AE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can producers do to market their products directly to consumers?</w:t>
      </w:r>
    </w:p>
    <w:p w14:paraId="5C4E0D2D" w14:textId="77777777" w:rsidR="00BF28AE" w:rsidRPr="006F3445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could policies like “carbon border adjustment” and carbon-intensive quotas mean for international agricultural trade?</w:t>
      </w:r>
    </w:p>
    <w:p w14:paraId="11C07F14" w14:textId="77777777" w:rsidR="00BF28AE" w:rsidRPr="00A91E02" w:rsidRDefault="00BF28AE" w:rsidP="00BF28AE">
      <w:pPr>
        <w:spacing w:after="0"/>
        <w:rPr>
          <w:b/>
          <w:bCs/>
          <w:sz w:val="24"/>
          <w:szCs w:val="24"/>
        </w:rPr>
      </w:pPr>
      <w:r w:rsidRPr="00A91E02">
        <w:rPr>
          <w:b/>
          <w:bCs/>
          <w:sz w:val="24"/>
          <w:szCs w:val="24"/>
        </w:rPr>
        <w:t>Advancing Agriculture Through Agricultural Science</w:t>
      </w:r>
    </w:p>
    <w:p w14:paraId="20D7CF3A" w14:textId="167E5EE1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Is science or nature the answer to creating more sustainable production systems?</w:t>
      </w:r>
    </w:p>
    <w:p w14:paraId="123596F3" w14:textId="77777777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role does automation play in the production of food and fiber products?</w:t>
      </w:r>
    </w:p>
    <w:p w14:paraId="2CECA891" w14:textId="77777777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can small-scale farmers and ranchers use “big data” to inform their production decisions?</w:t>
      </w:r>
    </w:p>
    <w:p w14:paraId="22D8C6E7" w14:textId="7A9B6396" w:rsidR="00B75558" w:rsidRPr="00A91E02" w:rsidRDefault="00B75558" w:rsidP="00A91E02">
      <w:pPr>
        <w:spacing w:after="0"/>
        <w:rPr>
          <w:b/>
          <w:bCs/>
          <w:sz w:val="24"/>
          <w:szCs w:val="24"/>
        </w:rPr>
      </w:pPr>
      <w:r w:rsidRPr="00A91E02">
        <w:rPr>
          <w:b/>
          <w:bCs/>
          <w:sz w:val="24"/>
          <w:szCs w:val="24"/>
        </w:rPr>
        <w:t>Current Agricultural Issues</w:t>
      </w:r>
    </w:p>
    <w:p w14:paraId="7146727D" w14:textId="310D0939" w:rsidR="003277B5" w:rsidRPr="00A91E02" w:rsidRDefault="00F46E14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are some ways that the COVID-19 pandemic stimulated positive changes for the agricultural industry?</w:t>
      </w:r>
    </w:p>
    <w:p w14:paraId="50E3A518" w14:textId="7F528050" w:rsidR="00F46E14" w:rsidRDefault="00D90236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is the relationship between sustainable energy legislation and agricultural production?</w:t>
      </w:r>
    </w:p>
    <w:p w14:paraId="190CEC22" w14:textId="505D509F" w:rsidR="003277B5" w:rsidRPr="00F46E14" w:rsidRDefault="00F46E14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</w:t>
      </w:r>
      <w:r w:rsidR="006F3445">
        <w:rPr>
          <w:sz w:val="24"/>
          <w:szCs w:val="24"/>
        </w:rPr>
        <w:t xml:space="preserve"> </w:t>
      </w:r>
      <w:r>
        <w:rPr>
          <w:sz w:val="24"/>
          <w:szCs w:val="24"/>
        </w:rPr>
        <w:t>did th</w:t>
      </w:r>
      <w:r w:rsidR="00BF28AE">
        <w:rPr>
          <w:sz w:val="24"/>
          <w:szCs w:val="24"/>
        </w:rPr>
        <w:t xml:space="preserve">e </w:t>
      </w:r>
      <w:r>
        <w:rPr>
          <w:sz w:val="24"/>
          <w:szCs w:val="24"/>
        </w:rPr>
        <w:t>COVID-19 pandemic impact global crop and livestock production?</w:t>
      </w:r>
    </w:p>
    <w:p w14:paraId="49098BDB" w14:textId="77777777" w:rsidR="00BF28AE" w:rsidRPr="00615A77" w:rsidRDefault="00BF28AE" w:rsidP="00BF28AE">
      <w:pPr>
        <w:spacing w:after="0"/>
        <w:rPr>
          <w:b/>
          <w:sz w:val="24"/>
          <w:szCs w:val="24"/>
        </w:rPr>
      </w:pPr>
      <w:r w:rsidRPr="003B69AF">
        <w:rPr>
          <w:b/>
          <w:sz w:val="24"/>
          <w:szCs w:val="24"/>
        </w:rPr>
        <w:t>Agricultural Literacy and Advocacy</w:t>
      </w:r>
    </w:p>
    <w:p w14:paraId="0E472A40" w14:textId="77777777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Where in a students’ school experience (K-12) should education about agriculture be taught?</w:t>
      </w:r>
    </w:p>
    <w:p w14:paraId="5B2C9CFC" w14:textId="77777777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are the main drivers behind increasing consumer desires to know how their food is produced?</w:t>
      </w:r>
    </w:p>
    <w:p w14:paraId="598F512D" w14:textId="77777777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can agricultural commodity groups do to ensure the public image of their product and production practices are favorable?</w:t>
      </w:r>
    </w:p>
    <w:p w14:paraId="2858EB0F" w14:textId="77777777" w:rsidR="00BF28AE" w:rsidRPr="00A91E02" w:rsidRDefault="00BF28AE" w:rsidP="00BF28AE">
      <w:pPr>
        <w:spacing w:after="0"/>
        <w:rPr>
          <w:b/>
          <w:bCs/>
          <w:sz w:val="24"/>
          <w:szCs w:val="24"/>
        </w:rPr>
      </w:pPr>
      <w:r w:rsidRPr="00A91E02">
        <w:rPr>
          <w:b/>
          <w:bCs/>
          <w:sz w:val="24"/>
          <w:szCs w:val="24"/>
        </w:rPr>
        <w:t>Food and Fiber Systems</w:t>
      </w:r>
    </w:p>
    <w:p w14:paraId="763E68BD" w14:textId="77777777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Which groups should provide input on legislation that regulates food and fiber production?</w:t>
      </w:r>
    </w:p>
    <w:p w14:paraId="363FAF17" w14:textId="77777777" w:rsidR="00BF28AE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BF28AE">
        <w:rPr>
          <w:sz w:val="24"/>
          <w:szCs w:val="24"/>
        </w:rPr>
        <w:t>What are the implications of consumers moving to a more plant-based diet on agriculture?</w:t>
      </w:r>
    </w:p>
    <w:p w14:paraId="1AD2CCC7" w14:textId="3BB1FCE5" w:rsidR="00BF28AE" w:rsidRPr="00A91E02" w:rsidRDefault="00BF28AE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can food and fiber systems work to aide in carbon sequestration?</w:t>
      </w:r>
    </w:p>
    <w:p w14:paraId="282BC53F" w14:textId="77777777" w:rsidR="00B75558" w:rsidRPr="00A91E02" w:rsidRDefault="00B75558" w:rsidP="00A91E02">
      <w:pPr>
        <w:spacing w:after="0"/>
        <w:rPr>
          <w:b/>
          <w:bCs/>
          <w:sz w:val="24"/>
          <w:szCs w:val="24"/>
        </w:rPr>
      </w:pPr>
      <w:r w:rsidRPr="00A91E02">
        <w:rPr>
          <w:b/>
          <w:bCs/>
          <w:sz w:val="24"/>
          <w:szCs w:val="24"/>
        </w:rPr>
        <w:t>Current Technology Use and Application in Agriculture</w:t>
      </w:r>
    </w:p>
    <w:p w14:paraId="59F531E5" w14:textId="284B2865" w:rsidR="00B75558" w:rsidRPr="00A91E02" w:rsidRDefault="00F46E14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Who should determine which production practices should be included on food product labels?</w:t>
      </w:r>
    </w:p>
    <w:p w14:paraId="3122536D" w14:textId="1434978E" w:rsidR="003277B5" w:rsidRPr="00A91E02" w:rsidRDefault="00E7753C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does regulation of genetically modified crops and animals help or hinder agricultural production</w:t>
      </w:r>
      <w:r w:rsidR="0085759A">
        <w:rPr>
          <w:sz w:val="24"/>
          <w:szCs w:val="24"/>
        </w:rPr>
        <w:t>?</w:t>
      </w:r>
    </w:p>
    <w:p w14:paraId="6CE83851" w14:textId="3A5790B3" w:rsidR="003277B5" w:rsidRPr="00A91E02" w:rsidRDefault="00D90236" w:rsidP="00BF28A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Does RFID technology provide more opportunity for livestock care or promote a more hands-off approach to animal management?</w:t>
      </w:r>
    </w:p>
    <w:p w14:paraId="65E6D75F" w14:textId="123A538E" w:rsidR="00045E3E" w:rsidRPr="00A91E02" w:rsidRDefault="000659BC" w:rsidP="00B75558">
      <w:pPr>
        <w:spacing w:after="0"/>
        <w:rPr>
          <w:sz w:val="24"/>
          <w:szCs w:val="24"/>
        </w:rPr>
      </w:pPr>
    </w:p>
    <w:sectPr w:rsidR="00045E3E" w:rsidRPr="00A91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6D9F"/>
    <w:multiLevelType w:val="hybridMultilevel"/>
    <w:tmpl w:val="AFC46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63004"/>
    <w:multiLevelType w:val="hybridMultilevel"/>
    <w:tmpl w:val="DD76B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4CA7"/>
    <w:multiLevelType w:val="hybridMultilevel"/>
    <w:tmpl w:val="610EB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42E2"/>
    <w:multiLevelType w:val="hybridMultilevel"/>
    <w:tmpl w:val="1520E1A2"/>
    <w:lvl w:ilvl="0" w:tplc="7290690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73C0D"/>
    <w:multiLevelType w:val="hybridMultilevel"/>
    <w:tmpl w:val="AF48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58"/>
    <w:rsid w:val="000659BC"/>
    <w:rsid w:val="00120AB9"/>
    <w:rsid w:val="001B2734"/>
    <w:rsid w:val="00200C28"/>
    <w:rsid w:val="00286A7C"/>
    <w:rsid w:val="003277B5"/>
    <w:rsid w:val="0048016F"/>
    <w:rsid w:val="00507EBA"/>
    <w:rsid w:val="005206AE"/>
    <w:rsid w:val="006327CE"/>
    <w:rsid w:val="006568DE"/>
    <w:rsid w:val="006F3445"/>
    <w:rsid w:val="0085759A"/>
    <w:rsid w:val="008F41C9"/>
    <w:rsid w:val="00A91E02"/>
    <w:rsid w:val="00B75558"/>
    <w:rsid w:val="00BF28AE"/>
    <w:rsid w:val="00D84A08"/>
    <w:rsid w:val="00D90236"/>
    <w:rsid w:val="00E65DCB"/>
    <w:rsid w:val="00E7753C"/>
    <w:rsid w:val="00F46E14"/>
    <w:rsid w:val="00F8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5250"/>
  <w15:chartTrackingRefBased/>
  <w15:docId w15:val="{6610347C-516A-4539-A72E-18A3B939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Idaho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Kasee (klsmith@uidaho.edu)</dc:creator>
  <cp:keywords/>
  <dc:description/>
  <cp:lastModifiedBy>Smith, Kasee (klsmith@uidaho.edu)</cp:lastModifiedBy>
  <cp:revision>2</cp:revision>
  <dcterms:created xsi:type="dcterms:W3CDTF">2021-10-26T15:55:00Z</dcterms:created>
  <dcterms:modified xsi:type="dcterms:W3CDTF">2021-10-26T15:55:00Z</dcterms:modified>
</cp:coreProperties>
</file>