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7324A" w14:textId="3C73986A" w:rsidR="00B06C5C" w:rsidRDefault="00C31A20" w:rsidP="009E5552">
      <w:pPr>
        <w:pStyle w:val="DocumentTitle"/>
      </w:pPr>
      <w:r>
        <w:rPr>
          <w:noProof/>
        </w:rPr>
        <mc:AlternateContent>
          <mc:Choice Requires="wps">
            <w:drawing>
              <wp:anchor distT="0" distB="0" distL="114300" distR="114300" simplePos="0" relativeHeight="251657728" behindDoc="0" locked="0" layoutInCell="1" allowOverlap="1" wp14:anchorId="68EC96F7" wp14:editId="0E7FB788">
                <wp:simplePos x="0" y="0"/>
                <wp:positionH relativeFrom="page">
                  <wp:align>right</wp:align>
                </wp:positionH>
                <wp:positionV relativeFrom="paragraph">
                  <wp:posOffset>-662940</wp:posOffset>
                </wp:positionV>
                <wp:extent cx="4880666" cy="577850"/>
                <wp:effectExtent l="0" t="0" r="15240" b="12700"/>
                <wp:wrapNone/>
                <wp:docPr id="8" name="Rectangle 8"/>
                <wp:cNvGraphicFramePr/>
                <a:graphic xmlns:a="http://schemas.openxmlformats.org/drawingml/2006/main">
                  <a:graphicData uri="http://schemas.microsoft.com/office/word/2010/wordprocessingShape">
                    <wps:wsp>
                      <wps:cNvSpPr/>
                      <wps:spPr>
                        <a:xfrm>
                          <a:off x="0" y="0"/>
                          <a:ext cx="4880666" cy="577850"/>
                        </a:xfrm>
                        <a:prstGeom prst="rect">
                          <a:avLst/>
                        </a:prstGeom>
                      </wps:spPr>
                      <wps:style>
                        <a:lnRef idx="2">
                          <a:schemeClr val="dk1"/>
                        </a:lnRef>
                        <a:fillRef idx="1">
                          <a:schemeClr val="lt1"/>
                        </a:fillRef>
                        <a:effectRef idx="0">
                          <a:schemeClr val="dk1"/>
                        </a:effectRef>
                        <a:fontRef idx="minor">
                          <a:schemeClr val="dk1"/>
                        </a:fontRef>
                      </wps:style>
                      <wps:txbx>
                        <w:txbxContent>
                          <w:p w14:paraId="166AF0AB" w14:textId="67BCC72B" w:rsidR="00941DC6" w:rsidRPr="00941DC6" w:rsidRDefault="00B06C5C" w:rsidP="00941DC6">
                            <w:pPr>
                              <w:rPr>
                                <w:sz w:val="14"/>
                                <w:szCs w:val="14"/>
                              </w:rPr>
                            </w:pPr>
                            <w:r w:rsidRPr="00941DC6">
                              <w:rPr>
                                <w:sz w:val="14"/>
                                <w:szCs w:val="14"/>
                              </w:rPr>
                              <w:t>Aligned to the following standards:</w:t>
                            </w:r>
                            <w:r w:rsidR="00941DC6" w:rsidRPr="00941DC6">
                              <w:rPr>
                                <w:sz w:val="14"/>
                                <w:szCs w:val="14"/>
                              </w:rPr>
                              <w:t xml:space="preserve"> FFA.PL-A.; FFA.PL-C.; FFA.PG-J.; FFA-CS-M.; FFA.CS-N.; AGPA01.01; AGPA01.04; CS.03; CCSS.ELA.RI.9-10.8; CCSS.ELA.W.9-10.2; CCSS.ELA.SL.9-10.1.A; CCSS.ELA.SL.9-10.4; CCSS.ELA.RST.9-10.9; CCSS.ELA.RST.9-10.3; CCSS.ELA.WHST.9-10.2; CCSS.ELA.WHST.9-10.4; CCSS.ELA.WHST.9-10.8; MP1; MP3; MP6; Buying Goods and Services, Benchmarks: Grade 12, Statement 7; CRP.02; CRP.04; CRP.05; CRP.06; CRP.07; CRP.08; CRP.11</w:t>
                            </w:r>
                          </w:p>
                          <w:p w14:paraId="34FF1915" w14:textId="72D5FD7F" w:rsidR="00B06C5C" w:rsidRPr="00B06C5C" w:rsidRDefault="00B06C5C" w:rsidP="00B06C5C">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333.1pt;margin-top:-52.2pt;width:384.3pt;height:45.5pt;z-index:25165772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" fillcolor="white [3201]" strokecolor="black [3200]" strokeweight="1pt">
                <v:textbox>
                  <w:txbxContent>
                    <w:p w14:paraId="166AF0AB" w14:textId="67BCC72B" w:rsidR="00941DC6" w:rsidRPr="00941DC6" w:rsidRDefault="00B06C5C" w:rsidP="00941DC6">
                      <w:pPr>
                        <w:rPr>
                          <w:sz w:val="14"/>
                          <w:szCs w:val="14"/>
                        </w:rPr>
                      </w:pPr>
                      <w:r w:rsidRPr="00941DC6">
                        <w:rPr>
                          <w:sz w:val="14"/>
                          <w:szCs w:val="14"/>
                        </w:rPr>
                        <w:t>Aligned to the following standards:</w:t>
                      </w:r>
                      <w:r w:rsidR="00941DC6" w:rsidRPr="00941DC6">
                        <w:rPr>
                          <w:sz w:val="14"/>
                          <w:szCs w:val="14"/>
                        </w:rPr>
                        <w:t xml:space="preserve"> FFA.PL-A.; FFA.PL-C.; FFA.PG-J.; FFA-CS-M.; FFA.CS-N.; AGPA01.01; AGPA01.04; CS.03; CCSS.ELA.RI.9-10.8; CCSS.ELA.W.9-10.2; CCSS.ELA.SL.9-10.1.A; CCSS.ELA.SL.9-10.4; CCSS.ELA.RST.9-10.9; CCSS.ELA.RST.9-10.3; CCSS.ELA.WHST.9-10.2; CCSS.ELA.WHST.9-10.4; CCSS.ELA.WHST.9-10.8; MP1; MP3; MP6; Buying Goods and Services, Benchmarks: Grade 12, Statement 7; CRP.02; CRP.04; CRP.05; CRP.06; CRP.07; CRP.08; CRP.11</w:t>
                      </w:r>
                    </w:p>
                    <w:p w14:paraId="34FF1915" w14:textId="72D5FD7F" w:rsidR="00B06C5C" w:rsidRPr="00B06C5C" w:rsidRDefault="00B06C5C" w:rsidP="00B06C5C">
                      <w:pPr>
                        <w:pStyle w:val="FFABody"/>
                        <w:rPr>
                          <w:sz w:val="14"/>
                          <w:szCs w:val="14"/>
                        </w:rPr>
                      </w:pPr>
                    </w:p>
                  </w:txbxContent>
                </v:textbox>
                <w10:wrap anchorx="page"/>
              </v:rect>
            </w:pict>
          </mc:Fallback>
        </mc:AlternateContent>
      </w:r>
      <w:r w:rsidR="00A82B80">
        <w:t>Creating Food Product Specification Issues</w:t>
      </w:r>
    </w:p>
    <w:p w14:paraId="16DFE20E" w14:textId="77777777" w:rsidR="00A8520C" w:rsidRPr="00A8520C" w:rsidRDefault="00B06C5C" w:rsidP="00A8520C">
      <w:pPr>
        <w:pStyle w:val="LPSectionTitles"/>
      </w:pPr>
      <w:r w:rsidRPr="00130301">
        <w:rPr>
          <w:sz w:val="20"/>
          <w:szCs w:val="18"/>
        </w:rPr>
        <w:t xml:space="preserve">Directions: </w:t>
      </w:r>
    </w:p>
    <w:p w14:paraId="2CCD6C3C" w14:textId="3871B2DF" w:rsidR="00B06C5C" w:rsidRDefault="00A82B80" w:rsidP="007F0969">
      <w:pPr>
        <w:pStyle w:val="LPSectionTitles"/>
        <w:spacing w:line="240" w:lineRule="auto"/>
        <w:rPr>
          <w:sz w:val="20"/>
          <w:szCs w:val="20"/>
        </w:rPr>
      </w:pPr>
      <w:r w:rsidRPr="00A8520C">
        <w:rPr>
          <w:rStyle w:val="FFABodyChar"/>
          <w:color w:val="auto"/>
        </w:rPr>
        <w:t xml:space="preserve">Your task is to create </w:t>
      </w:r>
      <w:r w:rsidR="00C31A20">
        <w:rPr>
          <w:rStyle w:val="FFABodyChar"/>
          <w:color w:val="auto"/>
        </w:rPr>
        <w:t>five</w:t>
      </w:r>
      <w:r w:rsidR="00C31A20" w:rsidRPr="00A8520C">
        <w:rPr>
          <w:rStyle w:val="FFABodyChar"/>
          <w:color w:val="auto"/>
        </w:rPr>
        <w:t xml:space="preserve"> </w:t>
      </w:r>
      <w:r w:rsidRPr="00A8520C">
        <w:rPr>
          <w:rStyle w:val="FFABodyChar"/>
          <w:color w:val="auto"/>
        </w:rPr>
        <w:t xml:space="preserve">Food Product Specification questions with </w:t>
      </w:r>
      <w:r w:rsidR="00A8520C">
        <w:rPr>
          <w:rStyle w:val="FFABodyChar"/>
          <w:color w:val="auto"/>
        </w:rPr>
        <w:t>one</w:t>
      </w:r>
      <w:r w:rsidRPr="00A8520C">
        <w:rPr>
          <w:rStyle w:val="FFABodyChar"/>
          <w:color w:val="auto"/>
        </w:rPr>
        <w:t xml:space="preserve"> food product. You will trade your paper (and food item) with a classmate to test each other’s ability to complete this task.</w:t>
      </w:r>
      <w:r w:rsidR="0096613A">
        <w:rPr>
          <w:sz w:val="20"/>
          <w:szCs w:val="20"/>
        </w:rPr>
        <w:t xml:space="preserve"> </w:t>
      </w:r>
    </w:p>
    <w:p w14:paraId="0ACDE665" w14:textId="013B86C3" w:rsidR="00BF71CA" w:rsidRDefault="00BF71CA" w:rsidP="00BF71CA">
      <w:pPr>
        <w:pStyle w:val="FFABody"/>
        <w:numPr>
          <w:ilvl w:val="0"/>
          <w:numId w:val="15"/>
        </w:numPr>
      </w:pPr>
      <w:r>
        <w:t xml:space="preserve">The task here is to learn what to look for. What could be wrong? Unsafe? What could be different about the food product you are looking at? When you receive your food item, it will be to compliance. Your job is to do the following: </w:t>
      </w:r>
    </w:p>
    <w:p w14:paraId="180C6DE7" w14:textId="77777777" w:rsidR="00BF71CA" w:rsidRDefault="00BF71CA" w:rsidP="00BF71CA">
      <w:pPr>
        <w:pStyle w:val="FFABody"/>
        <w:numPr>
          <w:ilvl w:val="0"/>
          <w:numId w:val="15"/>
        </w:numPr>
      </w:pPr>
      <w:r>
        <w:t xml:space="preserve">Make it NOT in compliance with some of the questions above. How are you going to do that? You may open, remove, add, etc. to your product. </w:t>
      </w:r>
    </w:p>
    <w:p w14:paraId="2FE0EA7F" w14:textId="77777777" w:rsidR="00BF71CA" w:rsidRDefault="00BF71CA" w:rsidP="00BF71CA">
      <w:pPr>
        <w:pStyle w:val="FFABody"/>
        <w:numPr>
          <w:ilvl w:val="0"/>
          <w:numId w:val="15"/>
        </w:numPr>
      </w:pPr>
      <w:r>
        <w:t xml:space="preserve">Write 5 questions (you may use some of the above and questions of your own). </w:t>
      </w:r>
    </w:p>
    <w:p w14:paraId="6290EA31" w14:textId="77777777" w:rsidR="00BF71CA" w:rsidRDefault="00BF71CA" w:rsidP="00BF71CA">
      <w:pPr>
        <w:pStyle w:val="FFABody"/>
        <w:numPr>
          <w:ilvl w:val="0"/>
          <w:numId w:val="15"/>
        </w:numPr>
      </w:pPr>
      <w:r>
        <w:t xml:space="preserve">Write a key to your questions. </w:t>
      </w:r>
    </w:p>
    <w:p w14:paraId="15035BCC" w14:textId="5C94FB89" w:rsidR="00A82B80" w:rsidRDefault="00BF71CA" w:rsidP="00BF71CA">
      <w:pPr>
        <w:pStyle w:val="FFABody"/>
        <w:numPr>
          <w:ilvl w:val="0"/>
          <w:numId w:val="15"/>
        </w:numPr>
      </w:pPr>
      <w:r>
        <w:t>When finished, trade papers and your food item with a classmate. Classmates should record their responses to your questions.</w:t>
      </w:r>
    </w:p>
    <w:p w14:paraId="5A829E52" w14:textId="77777777" w:rsidR="00BF71CA" w:rsidRDefault="00BF71CA" w:rsidP="00BF71CA">
      <w:pPr>
        <w:pStyle w:val="FFABody"/>
        <w:ind w:left="1080"/>
      </w:pPr>
    </w:p>
    <w:p w14:paraId="51C98827" w14:textId="7CE7F750" w:rsidR="00A82B80" w:rsidRPr="00202704" w:rsidRDefault="00A82B80" w:rsidP="00A82B80">
      <w:pPr>
        <w:pStyle w:val="FFABody"/>
        <w:rPr>
          <w:b/>
        </w:rPr>
      </w:pPr>
      <w:r w:rsidRPr="00202704">
        <w:rPr>
          <w:b/>
        </w:rPr>
        <w:t xml:space="preserve">Helpful </w:t>
      </w:r>
      <w:r w:rsidR="00C31A20">
        <w:rPr>
          <w:b/>
        </w:rPr>
        <w:t>T</w:t>
      </w:r>
      <w:r w:rsidR="00C31A20" w:rsidRPr="00202704">
        <w:rPr>
          <w:b/>
        </w:rPr>
        <w:t>ips</w:t>
      </w:r>
      <w:r w:rsidRPr="00202704">
        <w:rPr>
          <w:b/>
        </w:rPr>
        <w:t>:</w:t>
      </w:r>
    </w:p>
    <w:p w14:paraId="07BE5A91" w14:textId="03AF7CA5" w:rsidR="00AB2F82" w:rsidRDefault="00A82B80" w:rsidP="00BF71CA">
      <w:pPr>
        <w:pStyle w:val="FFABody"/>
        <w:numPr>
          <w:ilvl w:val="0"/>
          <w:numId w:val="17"/>
        </w:numPr>
      </w:pPr>
      <w:r>
        <w:t xml:space="preserve">Select </w:t>
      </w:r>
      <w:r w:rsidR="002F119F">
        <w:t>one</w:t>
      </w:r>
      <w:r>
        <w:t xml:space="preserve"> food item. Study the nutritional label on the food item. What does it say? How can you alter the contents of the food item </w:t>
      </w:r>
      <w:r w:rsidR="00C31A20">
        <w:t xml:space="preserve">to </w:t>
      </w:r>
      <w:r>
        <w:t>make it different than what the label says? There will be no right or wrong way in this activity</w:t>
      </w:r>
      <w:r w:rsidR="00C31A20">
        <w:t>.</w:t>
      </w:r>
      <w:r>
        <w:t xml:space="preserve"> </w:t>
      </w:r>
      <w:r w:rsidR="00C31A20">
        <w:t xml:space="preserve">This is </w:t>
      </w:r>
      <w:r>
        <w:t>simply a challenge to see what you can come up with.</w:t>
      </w:r>
    </w:p>
    <w:p w14:paraId="604C57AD" w14:textId="3CA1405E" w:rsidR="00A82B80" w:rsidRDefault="00A82B80" w:rsidP="00BF71CA">
      <w:pPr>
        <w:pStyle w:val="FFABody"/>
        <w:ind w:left="1080"/>
      </w:pPr>
      <w:r>
        <w:t>Example:</w:t>
      </w:r>
      <w:r w:rsidR="0096613A">
        <w:t xml:space="preserve"> </w:t>
      </w:r>
      <w:r>
        <w:t xml:space="preserve">Perhaps the weight of the container is 6 grams. When you weigh it, it </w:t>
      </w:r>
      <w:proofErr w:type="gramStart"/>
      <w:r>
        <w:t>actually weighs</w:t>
      </w:r>
      <w:proofErr w:type="gramEnd"/>
      <w:r>
        <w:t xml:space="preserve"> 4 grams. Therefore</w:t>
      </w:r>
      <w:r w:rsidR="00C31A20">
        <w:t>,</w:t>
      </w:r>
      <w:r>
        <w:t xml:space="preserve"> the item is not in compliance with the label/regulations.</w:t>
      </w:r>
      <w:r w:rsidR="0096613A">
        <w:t xml:space="preserve"> </w:t>
      </w:r>
      <w:r w:rsidRPr="00130301">
        <w:rPr>
          <w:b/>
          <w:bCs/>
        </w:rPr>
        <w:t>Do not use this example.</w:t>
      </w:r>
      <w:r w:rsidR="0096613A">
        <w:t xml:space="preserve"> </w:t>
      </w:r>
    </w:p>
    <w:p w14:paraId="3271D250" w14:textId="5D26D96C" w:rsidR="00C54E0D" w:rsidRDefault="00BF71CA" w:rsidP="00BF71CA">
      <w:pPr>
        <w:pStyle w:val="FFABody"/>
        <w:numPr>
          <w:ilvl w:val="0"/>
          <w:numId w:val="16"/>
        </w:numPr>
      </w:pPr>
      <w:r>
        <w:t>Brainstorm here:</w:t>
      </w:r>
    </w:p>
    <w:p w14:paraId="1E833AF1" w14:textId="2B78FCE1" w:rsidR="00BF71CA" w:rsidRDefault="00BF71CA" w:rsidP="00A82B80">
      <w:pPr>
        <w:pStyle w:val="FFABody"/>
      </w:pPr>
    </w:p>
    <w:p w14:paraId="5B8A0899" w14:textId="40DF6364" w:rsidR="00BF71CA" w:rsidRDefault="00BF71CA" w:rsidP="00A82B80">
      <w:pPr>
        <w:pStyle w:val="FFABody"/>
      </w:pPr>
    </w:p>
    <w:p w14:paraId="54F4BD48" w14:textId="4C0E57B6" w:rsidR="00BF71CA" w:rsidRDefault="00BF71CA" w:rsidP="00A82B80">
      <w:pPr>
        <w:pStyle w:val="FFABody"/>
      </w:pPr>
    </w:p>
    <w:p w14:paraId="5D47B1D0" w14:textId="77777777" w:rsidR="00BF71CA" w:rsidRDefault="00BF71CA" w:rsidP="00A82B80">
      <w:pPr>
        <w:pStyle w:val="FFABody"/>
      </w:pPr>
    </w:p>
    <w:p w14:paraId="0456908A" w14:textId="77777777" w:rsidR="00BF71CA" w:rsidRDefault="00BF71CA" w:rsidP="00BF71CA">
      <w:pPr>
        <w:pStyle w:val="FFABody"/>
        <w:numPr>
          <w:ilvl w:val="0"/>
          <w:numId w:val="17"/>
        </w:numPr>
      </w:pPr>
      <w:r>
        <w:t>Here are some ideas to help get you started with your food sample and questions:</w:t>
      </w:r>
    </w:p>
    <w:p w14:paraId="07F3AFAA" w14:textId="77777777" w:rsidR="00BF71CA" w:rsidRDefault="00BF71CA" w:rsidP="00BF71CA">
      <w:pPr>
        <w:pStyle w:val="FFABody"/>
        <w:numPr>
          <w:ilvl w:val="2"/>
          <w:numId w:val="11"/>
        </w:numPr>
      </w:pPr>
      <w:r>
        <w:t>The sample meets proper, stated weight requirements. True or False</w:t>
      </w:r>
    </w:p>
    <w:p w14:paraId="2AA6C2B5" w14:textId="77777777" w:rsidR="00BF71CA" w:rsidRDefault="00BF71CA" w:rsidP="00BF71CA">
      <w:pPr>
        <w:pStyle w:val="FFABody"/>
        <w:numPr>
          <w:ilvl w:val="2"/>
          <w:numId w:val="11"/>
        </w:numPr>
      </w:pPr>
      <w:r>
        <w:t>The sample contains the proper labeling. True or False</w:t>
      </w:r>
    </w:p>
    <w:p w14:paraId="5A886B33" w14:textId="77777777" w:rsidR="00BF71CA" w:rsidRDefault="00BF71CA" w:rsidP="00BF71CA">
      <w:pPr>
        <w:pStyle w:val="FFABody"/>
        <w:numPr>
          <w:ilvl w:val="2"/>
          <w:numId w:val="11"/>
        </w:numPr>
      </w:pPr>
      <w:r>
        <w:t>The sample should not be consumed due to it being unsafe. True or False</w:t>
      </w:r>
    </w:p>
    <w:p w14:paraId="3E856E60" w14:textId="77777777" w:rsidR="00BF71CA" w:rsidRDefault="00BF71CA" w:rsidP="00BF71CA">
      <w:pPr>
        <w:pStyle w:val="FFABody"/>
        <w:numPr>
          <w:ilvl w:val="2"/>
          <w:numId w:val="11"/>
        </w:numPr>
      </w:pPr>
      <w:r>
        <w:t>The sample is filled to the correct level. True or False</w:t>
      </w:r>
    </w:p>
    <w:p w14:paraId="1FE83377" w14:textId="77777777" w:rsidR="00BF71CA" w:rsidRDefault="00BF71CA" w:rsidP="00BF71CA">
      <w:pPr>
        <w:pStyle w:val="FFABody"/>
        <w:numPr>
          <w:ilvl w:val="2"/>
          <w:numId w:val="11"/>
        </w:numPr>
      </w:pPr>
      <w:r>
        <w:t>The sample is not in the appropriate packaging. True or False</w:t>
      </w:r>
    </w:p>
    <w:p w14:paraId="2A0B26DC" w14:textId="227D6A75" w:rsidR="00BF71CA" w:rsidRDefault="00BF71CA" w:rsidP="00BF71CA">
      <w:pPr>
        <w:pStyle w:val="FFABody"/>
        <w:numPr>
          <w:ilvl w:val="2"/>
          <w:numId w:val="11"/>
        </w:numPr>
      </w:pPr>
      <w:r>
        <w:t>This sample has been enriched with ingredients. True or False</w:t>
      </w:r>
    </w:p>
    <w:p w14:paraId="4069C194" w14:textId="77777777" w:rsidR="00BF71CA" w:rsidRDefault="00BF71CA" w:rsidP="00BF71CA">
      <w:pPr>
        <w:pStyle w:val="FFABody"/>
        <w:ind w:left="2340"/>
      </w:pPr>
    </w:p>
    <w:p w14:paraId="058438B2" w14:textId="08DE9C78" w:rsidR="00BF71CA" w:rsidRDefault="00BF71CA" w:rsidP="00BF71CA">
      <w:pPr>
        <w:pStyle w:val="FFABody"/>
      </w:pPr>
      <w:r>
        <w:t>The serving size of this sample is correct. True or False</w:t>
      </w:r>
    </w:p>
    <w:p w14:paraId="7B928D8C" w14:textId="7E15D3BF" w:rsidR="00A82B80" w:rsidRDefault="006342AA" w:rsidP="00BF71CA">
      <w:pPr>
        <w:pStyle w:val="FFABody"/>
        <w:numPr>
          <w:ilvl w:val="0"/>
          <w:numId w:val="17"/>
        </w:numPr>
      </w:pPr>
      <w:r>
        <w:t>After you determine how you will alter your product</w:t>
      </w:r>
      <w:r w:rsidR="00A82B80">
        <w:t>, develop 5 questions to go along with your food item.</w:t>
      </w:r>
    </w:p>
    <w:p w14:paraId="6F2EB863" w14:textId="22A4A091" w:rsidR="00202704" w:rsidRDefault="00A82B80" w:rsidP="00BF71CA">
      <w:pPr>
        <w:pStyle w:val="FFABody"/>
        <w:ind w:left="720"/>
      </w:pPr>
      <w:r>
        <w:t>Example:</w:t>
      </w:r>
      <w:r w:rsidR="0096613A">
        <w:t xml:space="preserve"> </w:t>
      </w:r>
      <w:r w:rsidR="00C31A20">
        <w:t xml:space="preserve">Is the </w:t>
      </w:r>
      <w:r>
        <w:t>sample filled to the correct level?</w:t>
      </w:r>
      <w:r w:rsidR="0096613A">
        <w:t xml:space="preserve"> </w:t>
      </w:r>
      <w:r w:rsidR="00C31A20">
        <w:t>(</w:t>
      </w:r>
      <w:r>
        <w:t xml:space="preserve">It may be </w:t>
      </w:r>
      <w:proofErr w:type="gramStart"/>
      <w:r>
        <w:t>true, if</w:t>
      </w:r>
      <w:proofErr w:type="gramEnd"/>
      <w:r>
        <w:t xml:space="preserve"> it is filled to the brim.</w:t>
      </w:r>
      <w:r w:rsidR="00C31A20">
        <w:t>)</w:t>
      </w:r>
      <w:r>
        <w:t xml:space="preserve"> </w:t>
      </w:r>
      <w:r w:rsidR="00C31A20">
        <w:t xml:space="preserve">Is the </w:t>
      </w:r>
      <w:r>
        <w:t xml:space="preserve">sample </w:t>
      </w:r>
      <w:r w:rsidR="00202704">
        <w:t>the correct weight?</w:t>
      </w:r>
      <w:r w:rsidR="0096613A">
        <w:t xml:space="preserve"> </w:t>
      </w:r>
      <w:r w:rsidR="00C31A20">
        <w:t>(</w:t>
      </w:r>
      <w:r w:rsidR="00202704">
        <w:t>False.</w:t>
      </w:r>
      <w:r w:rsidR="00C31A20">
        <w:t>)</w:t>
      </w:r>
      <w:r w:rsidR="00202704">
        <w:t xml:space="preserve"> </w:t>
      </w:r>
      <w:r w:rsidR="00C31A20">
        <w:t xml:space="preserve">Is the </w:t>
      </w:r>
      <w:r w:rsidR="00202704">
        <w:t xml:space="preserve">sample safe to consume? </w:t>
      </w:r>
      <w:r w:rsidR="00C31A20">
        <w:t>(</w:t>
      </w:r>
      <w:r w:rsidR="00202704">
        <w:t>Depends on if anything else has been added. If so, no.</w:t>
      </w:r>
      <w:r w:rsidR="0096613A">
        <w:t xml:space="preserve"> </w:t>
      </w:r>
      <w:r w:rsidR="00202704">
        <w:t>If no, yes.</w:t>
      </w:r>
      <w:r w:rsidR="0096613A">
        <w:t xml:space="preserve"> </w:t>
      </w:r>
      <w:r w:rsidR="00202704">
        <w:t>If it does not appear to be the same product as the label states, it is not safe to consume.</w:t>
      </w:r>
      <w:r w:rsidR="00C31A20">
        <w:t>)</w:t>
      </w:r>
      <w:r w:rsidR="0096613A">
        <w:t xml:space="preserve"> </w:t>
      </w:r>
      <w:r w:rsidR="00202704">
        <w:t>When you trade papers, do not assume because the packaging is open that it is unsafe.</w:t>
      </w:r>
      <w:r w:rsidR="0096613A">
        <w:t xml:space="preserve"> </w:t>
      </w:r>
      <w:r w:rsidR="00202704">
        <w:t xml:space="preserve">Ignore that factor because we </w:t>
      </w:r>
      <w:proofErr w:type="gramStart"/>
      <w:r w:rsidR="00202704">
        <w:t>have to</w:t>
      </w:r>
      <w:proofErr w:type="gramEnd"/>
      <w:r w:rsidR="00202704">
        <w:t xml:space="preserve"> open products to alter them.</w:t>
      </w:r>
      <w:r w:rsidR="0096613A">
        <w:t xml:space="preserve"> </w:t>
      </w:r>
      <w:r w:rsidR="00202704">
        <w:t>In a factory, this may happen before the product is finished</w:t>
      </w:r>
      <w:r w:rsidR="00C31A20">
        <w:t>,</w:t>
      </w:r>
      <w:r w:rsidR="00202704">
        <w:t xml:space="preserve"> therefore</w:t>
      </w:r>
      <w:r w:rsidR="00C31A20">
        <w:t>,</w:t>
      </w:r>
      <w:r w:rsidR="00202704">
        <w:t xml:space="preserve"> making the product safe to consume unless it has foreign material in it, is not sealed, etc. </w:t>
      </w:r>
      <w:r w:rsidR="0096613A">
        <w:t xml:space="preserve"> </w:t>
      </w:r>
    </w:p>
    <w:p w14:paraId="1FE423B4" w14:textId="0E3A7E05" w:rsidR="00063AD4" w:rsidRDefault="00063AD4" w:rsidP="00063AD4">
      <w:pPr>
        <w:pStyle w:val="FFABody"/>
      </w:pPr>
    </w:p>
    <w:p w14:paraId="7501402F" w14:textId="785E9B2A" w:rsidR="00063AD4" w:rsidRDefault="00063AD4" w:rsidP="00063AD4">
      <w:pPr>
        <w:pStyle w:val="FFABody"/>
      </w:pPr>
      <w:r>
        <w:t>**Use the “My Food Product Is</w:t>
      </w:r>
      <w:r w:rsidR="00FB3968">
        <w:t xml:space="preserve"> </w:t>
      </w:r>
      <w:r>
        <w:t>…” worksheet to complete the above activity.</w:t>
      </w:r>
    </w:p>
    <w:p w14:paraId="25BCED57" w14:textId="77777777" w:rsidR="00202704" w:rsidRDefault="00202704" w:rsidP="00202704">
      <w:pPr>
        <w:pStyle w:val="FFABody"/>
      </w:pPr>
    </w:p>
    <w:p w14:paraId="0766FFC8" w14:textId="77777777" w:rsidR="00941DC6" w:rsidRDefault="00941DC6" w:rsidP="00202704">
      <w:pPr>
        <w:pStyle w:val="FFABody"/>
        <w:rPr>
          <w:b/>
          <w:sz w:val="28"/>
          <w:szCs w:val="28"/>
        </w:rPr>
      </w:pPr>
    </w:p>
    <w:p w14:paraId="69EB20A4" w14:textId="77777777" w:rsidR="00941DC6" w:rsidRDefault="00941DC6" w:rsidP="00202704">
      <w:pPr>
        <w:pStyle w:val="FFABody"/>
        <w:rPr>
          <w:b/>
          <w:sz w:val="28"/>
          <w:szCs w:val="28"/>
        </w:rPr>
      </w:pPr>
    </w:p>
    <w:p w14:paraId="2BD99197" w14:textId="77777777" w:rsidR="00941DC6" w:rsidRDefault="00941DC6" w:rsidP="00202704">
      <w:pPr>
        <w:pStyle w:val="FFABody"/>
        <w:rPr>
          <w:b/>
          <w:sz w:val="28"/>
          <w:szCs w:val="28"/>
        </w:rPr>
      </w:pPr>
    </w:p>
    <w:p w14:paraId="7371DE19" w14:textId="77777777" w:rsidR="00941DC6" w:rsidRDefault="00941DC6" w:rsidP="00202704">
      <w:pPr>
        <w:pStyle w:val="FFABody"/>
        <w:rPr>
          <w:b/>
          <w:sz w:val="28"/>
          <w:szCs w:val="28"/>
        </w:rPr>
      </w:pPr>
    </w:p>
    <w:p w14:paraId="42C63F6C" w14:textId="77777777" w:rsidR="00941DC6" w:rsidRDefault="00941DC6" w:rsidP="00202704">
      <w:pPr>
        <w:pStyle w:val="FFABody"/>
        <w:rPr>
          <w:b/>
          <w:sz w:val="28"/>
          <w:szCs w:val="28"/>
        </w:rPr>
      </w:pPr>
    </w:p>
    <w:p w14:paraId="10A914BB" w14:textId="77777777" w:rsidR="00941DC6" w:rsidRDefault="00941DC6" w:rsidP="00202704">
      <w:pPr>
        <w:pStyle w:val="FFABody"/>
        <w:rPr>
          <w:b/>
          <w:sz w:val="28"/>
          <w:szCs w:val="28"/>
        </w:rPr>
      </w:pPr>
    </w:p>
    <w:p w14:paraId="59D3EBF4" w14:textId="77777777" w:rsidR="00941DC6" w:rsidRDefault="00941DC6" w:rsidP="00202704">
      <w:pPr>
        <w:pStyle w:val="FFABody"/>
        <w:rPr>
          <w:b/>
          <w:sz w:val="28"/>
          <w:szCs w:val="28"/>
        </w:rPr>
      </w:pPr>
    </w:p>
    <w:p w14:paraId="79E1491C" w14:textId="343411A6" w:rsidR="00DD1605" w:rsidRDefault="00DD1605">
      <w:pPr>
        <w:rPr>
          <w:rFonts w:ascii="Montserrat" w:hAnsi="Montserrat"/>
          <w:b/>
          <w:sz w:val="28"/>
          <w:szCs w:val="28"/>
        </w:rPr>
      </w:pPr>
    </w:p>
    <w:p w14:paraId="19581CAD" w14:textId="6B64175D" w:rsidR="00202704" w:rsidRPr="00202704" w:rsidRDefault="00EF3BBD" w:rsidP="00202704">
      <w:pPr>
        <w:pStyle w:val="FFABody"/>
        <w:rPr>
          <w:b/>
          <w:sz w:val="28"/>
          <w:szCs w:val="28"/>
        </w:rPr>
      </w:pPr>
      <w:r>
        <w:rPr>
          <w:noProof/>
        </w:rPr>
        <w:lastRenderedPageBreak/>
        <mc:AlternateContent>
          <mc:Choice Requires="wps">
            <w:drawing>
              <wp:anchor distT="0" distB="0" distL="114300" distR="114300" simplePos="0" relativeHeight="251663360" behindDoc="0" locked="0" layoutInCell="1" allowOverlap="1" wp14:anchorId="0B3FEA43" wp14:editId="3CC4853F">
                <wp:simplePos x="0" y="0"/>
                <wp:positionH relativeFrom="margin">
                  <wp:posOffset>2400300</wp:posOffset>
                </wp:positionH>
                <wp:positionV relativeFrom="paragraph">
                  <wp:posOffset>-489585</wp:posOffset>
                </wp:positionV>
                <wp:extent cx="4880666" cy="577850"/>
                <wp:effectExtent l="0" t="0" r="15240" b="12700"/>
                <wp:wrapNone/>
                <wp:docPr id="5" name="Rectangle 5"/>
                <wp:cNvGraphicFramePr/>
                <a:graphic xmlns:a="http://schemas.openxmlformats.org/drawingml/2006/main">
                  <a:graphicData uri="http://schemas.microsoft.com/office/word/2010/wordprocessingShape">
                    <wps:wsp>
                      <wps:cNvSpPr/>
                      <wps:spPr>
                        <a:xfrm>
                          <a:off x="0" y="0"/>
                          <a:ext cx="4880666" cy="577850"/>
                        </a:xfrm>
                        <a:prstGeom prst="rect">
                          <a:avLst/>
                        </a:prstGeom>
                      </wps:spPr>
                      <wps:style>
                        <a:lnRef idx="2">
                          <a:schemeClr val="dk1"/>
                        </a:lnRef>
                        <a:fillRef idx="1">
                          <a:schemeClr val="lt1"/>
                        </a:fillRef>
                        <a:effectRef idx="0">
                          <a:schemeClr val="dk1"/>
                        </a:effectRef>
                        <a:fontRef idx="minor">
                          <a:schemeClr val="dk1"/>
                        </a:fontRef>
                      </wps:style>
                      <wps:txbx>
                        <w:txbxContent>
                          <w:p w14:paraId="49A823D7" w14:textId="18878F6D" w:rsidR="00EF3BBD" w:rsidRPr="00941DC6" w:rsidRDefault="00EF3BBD" w:rsidP="00EF3BBD">
                            <w:pPr>
                              <w:rPr>
                                <w:sz w:val="14"/>
                                <w:szCs w:val="14"/>
                              </w:rPr>
                            </w:pPr>
                            <w:r w:rsidRPr="00941DC6">
                              <w:rPr>
                                <w:sz w:val="14"/>
                                <w:szCs w:val="14"/>
                              </w:rPr>
                              <w:t>Aligned to the following standards: FFA.PL-A.; FFA.PL-C.; FFA.PG-J.; FFA-CS-M.; FFA.CS-N.; AGPA01.01; AGPA01.04; CS.03; CCSS.ELA.RI.9-10.8; CCSS.ELA.W.9-10.2; CCSS.ELA.SL.9-10.1.A; CCSS.ELA.SL.9-10.4; CCSS.ELA.RST.9-10.9; CCSS.ELA.RST.9-10.3; CCSS.ELA.WHST.9-10.2; CCSS.ELA.WHST.9-10.4; CCSS.ELA.WHST.9-10.8; MP1; MP3; MP6; Buying Goods and Services, Benchmarks: Grade 12, Statement 7; CRP.02; CRP.04; CRP.05; CRP.06; CRP.07; CRP.08; CRP.11</w:t>
                            </w:r>
                          </w:p>
                          <w:p w14:paraId="5273CABE" w14:textId="77777777" w:rsidR="00EF3BBD" w:rsidRPr="00B06C5C" w:rsidRDefault="00EF3BBD" w:rsidP="00EF3BBD">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3FEA43" id="Rectangle 5" o:spid="_x0000_s1027" style="position:absolute;margin-left:189pt;margin-top:-38.55pt;width:384.3pt;height:4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" fillcolor="white [3201]" strokecolor="black [3200]" strokeweight="1pt">
                <v:textbox>
                  <w:txbxContent>
                    <w:p w14:paraId="49A823D7" w14:textId="18878F6D" w:rsidR="00EF3BBD" w:rsidRPr="00941DC6" w:rsidRDefault="00EF3BBD" w:rsidP="00EF3BBD">
                      <w:pPr>
                        <w:rPr>
                          <w:sz w:val="14"/>
                          <w:szCs w:val="14"/>
                        </w:rPr>
                      </w:pPr>
                      <w:r w:rsidRPr="00941DC6">
                        <w:rPr>
                          <w:sz w:val="14"/>
                          <w:szCs w:val="14"/>
                        </w:rPr>
                        <w:t>Aligned to the following standards: FFA.PL-A.; FFA.PL-C.; FFA.PG-J.; FFA-CS-M.; FFA.CS-N.; AGPA01.01; AGPA01.04; CS.03; CCSS.ELA.RI.9-10.8; CCSS.ELA.W.9-10.2; CCSS.ELA.SL.9-10.1.A; CCSS.ELA.SL.9-10.4; CCSS.ELA.RST.9-10.9; CCSS.ELA.RST.9-10.3; CCSS.ELA.WHST.9-10.2; CCSS.ELA.WHST.9-10.4; CCSS.ELA.WHST.9-10.8; MP1; MP3; MP6; Buying Goods and Services, Benchmarks: Grade 12, Statement 7; CRP.02; CRP.04; CRP.05; CRP.06; CRP.07; CRP.08; CRP.11</w:t>
                      </w:r>
                    </w:p>
                    <w:p w14:paraId="5273CABE" w14:textId="77777777" w:rsidR="00EF3BBD" w:rsidRPr="00B06C5C" w:rsidRDefault="00EF3BBD" w:rsidP="00EF3BBD">
                      <w:pPr>
                        <w:pStyle w:val="FFABody"/>
                        <w:rPr>
                          <w:sz w:val="14"/>
                          <w:szCs w:val="14"/>
                        </w:rPr>
                      </w:pPr>
                    </w:p>
                  </w:txbxContent>
                </v:textbox>
                <w10:wrap anchorx="margin"/>
              </v:rect>
            </w:pict>
          </mc:Fallback>
        </mc:AlternateContent>
      </w:r>
      <w:r w:rsidR="00202704" w:rsidRPr="00202704">
        <w:rPr>
          <w:b/>
          <w:sz w:val="28"/>
          <w:szCs w:val="28"/>
        </w:rPr>
        <w:t>MY FOOD PRODUCT IS: _____________________________________________________</w:t>
      </w:r>
    </w:p>
    <w:p w14:paraId="37CF4824" w14:textId="2BAB665B" w:rsidR="00202704" w:rsidRDefault="00202704" w:rsidP="00202704">
      <w:pPr>
        <w:pStyle w:val="FFABody"/>
        <w:rPr>
          <w:b/>
          <w:sz w:val="28"/>
          <w:szCs w:val="28"/>
        </w:rPr>
      </w:pPr>
      <w:r w:rsidRPr="00202704">
        <w:rPr>
          <w:b/>
          <w:sz w:val="28"/>
          <w:szCs w:val="28"/>
        </w:rPr>
        <w:t>My 5 questions regarding Food Product Specification Compliance:</w:t>
      </w:r>
    </w:p>
    <w:p w14:paraId="52D1E90C" w14:textId="19704219" w:rsidR="00063AD4" w:rsidRPr="00202704" w:rsidRDefault="00063AD4" w:rsidP="00202704">
      <w:pPr>
        <w:pStyle w:val="FFABody"/>
        <w:rPr>
          <w:b/>
          <w:sz w:val="28"/>
          <w:szCs w:val="28"/>
        </w:rPr>
      </w:pPr>
    </w:p>
    <w:p w14:paraId="42D49618" w14:textId="68C183B6" w:rsidR="00202704" w:rsidRDefault="00202704" w:rsidP="00202704">
      <w:pPr>
        <w:pStyle w:val="FFABody"/>
        <w:rPr>
          <w:b/>
          <w:sz w:val="28"/>
          <w:szCs w:val="28"/>
        </w:rPr>
      </w:pPr>
      <w:r w:rsidRPr="00202704">
        <w:rPr>
          <w:b/>
          <w:sz w:val="28"/>
          <w:szCs w:val="28"/>
        </w:rPr>
        <w:t>1)</w:t>
      </w:r>
    </w:p>
    <w:p w14:paraId="62E6DAEC" w14:textId="2F862F50" w:rsidR="00202704" w:rsidRDefault="00202704" w:rsidP="00202704">
      <w:pPr>
        <w:pStyle w:val="FFABody"/>
        <w:rPr>
          <w:b/>
          <w:sz w:val="28"/>
          <w:szCs w:val="28"/>
        </w:rPr>
      </w:pPr>
    </w:p>
    <w:p w14:paraId="49D1CCAE" w14:textId="77777777" w:rsidR="00202704" w:rsidRPr="00202704" w:rsidRDefault="00202704" w:rsidP="00202704">
      <w:pPr>
        <w:pStyle w:val="FFABody"/>
        <w:rPr>
          <w:b/>
          <w:sz w:val="28"/>
          <w:szCs w:val="28"/>
        </w:rPr>
      </w:pPr>
    </w:p>
    <w:p w14:paraId="38AC76DF" w14:textId="4D696899" w:rsidR="00202704" w:rsidRDefault="00202704" w:rsidP="00202704">
      <w:pPr>
        <w:pStyle w:val="FFABody"/>
        <w:rPr>
          <w:b/>
          <w:sz w:val="28"/>
          <w:szCs w:val="28"/>
        </w:rPr>
      </w:pPr>
      <w:r w:rsidRPr="00202704">
        <w:rPr>
          <w:b/>
          <w:sz w:val="28"/>
          <w:szCs w:val="28"/>
        </w:rPr>
        <w:t>2)</w:t>
      </w:r>
    </w:p>
    <w:p w14:paraId="5FDE9FC1" w14:textId="363D9F1D" w:rsidR="00202704" w:rsidRDefault="00202704" w:rsidP="00202704">
      <w:pPr>
        <w:pStyle w:val="FFABody"/>
        <w:rPr>
          <w:b/>
          <w:sz w:val="28"/>
          <w:szCs w:val="28"/>
        </w:rPr>
      </w:pPr>
    </w:p>
    <w:p w14:paraId="750DDA8C" w14:textId="77777777" w:rsidR="00202704" w:rsidRPr="00202704" w:rsidRDefault="00202704" w:rsidP="00202704">
      <w:pPr>
        <w:pStyle w:val="FFABody"/>
        <w:rPr>
          <w:b/>
          <w:sz w:val="28"/>
          <w:szCs w:val="28"/>
        </w:rPr>
      </w:pPr>
    </w:p>
    <w:p w14:paraId="09FB53D1" w14:textId="7AA397B6" w:rsidR="00202704" w:rsidRDefault="00202704" w:rsidP="00202704">
      <w:pPr>
        <w:pStyle w:val="FFABody"/>
        <w:rPr>
          <w:b/>
          <w:sz w:val="28"/>
          <w:szCs w:val="28"/>
        </w:rPr>
      </w:pPr>
      <w:r w:rsidRPr="00202704">
        <w:rPr>
          <w:b/>
          <w:sz w:val="28"/>
          <w:szCs w:val="28"/>
        </w:rPr>
        <w:t>3)</w:t>
      </w:r>
    </w:p>
    <w:p w14:paraId="710010D5" w14:textId="5CBAAE12" w:rsidR="00202704" w:rsidRDefault="00202704" w:rsidP="00202704">
      <w:pPr>
        <w:pStyle w:val="FFABody"/>
        <w:rPr>
          <w:b/>
          <w:sz w:val="28"/>
          <w:szCs w:val="28"/>
        </w:rPr>
      </w:pPr>
    </w:p>
    <w:p w14:paraId="00B4E18D" w14:textId="77777777" w:rsidR="00202704" w:rsidRPr="00202704" w:rsidRDefault="00202704" w:rsidP="00202704">
      <w:pPr>
        <w:pStyle w:val="FFABody"/>
        <w:rPr>
          <w:b/>
          <w:sz w:val="28"/>
          <w:szCs w:val="28"/>
        </w:rPr>
      </w:pPr>
    </w:p>
    <w:p w14:paraId="68D7C572" w14:textId="2A92B4FD" w:rsidR="00202704" w:rsidRDefault="00202704" w:rsidP="00202704">
      <w:pPr>
        <w:pStyle w:val="FFABody"/>
        <w:rPr>
          <w:b/>
          <w:sz w:val="28"/>
          <w:szCs w:val="28"/>
        </w:rPr>
      </w:pPr>
      <w:r w:rsidRPr="00202704">
        <w:rPr>
          <w:b/>
          <w:sz w:val="28"/>
          <w:szCs w:val="28"/>
        </w:rPr>
        <w:t>4)</w:t>
      </w:r>
    </w:p>
    <w:p w14:paraId="59362041" w14:textId="0C804F5C" w:rsidR="00202704" w:rsidRDefault="00202704" w:rsidP="00202704">
      <w:pPr>
        <w:pStyle w:val="FFABody"/>
        <w:rPr>
          <w:b/>
          <w:sz w:val="28"/>
          <w:szCs w:val="28"/>
        </w:rPr>
      </w:pPr>
    </w:p>
    <w:p w14:paraId="3171258F" w14:textId="77777777" w:rsidR="00202704" w:rsidRPr="00202704" w:rsidRDefault="00202704" w:rsidP="00202704">
      <w:pPr>
        <w:pStyle w:val="FFABody"/>
        <w:rPr>
          <w:b/>
          <w:sz w:val="28"/>
          <w:szCs w:val="28"/>
        </w:rPr>
      </w:pPr>
    </w:p>
    <w:p w14:paraId="75221378" w14:textId="5800A735" w:rsidR="00202704" w:rsidRPr="00202704" w:rsidRDefault="00202704" w:rsidP="00202704">
      <w:pPr>
        <w:pStyle w:val="FFABody"/>
        <w:rPr>
          <w:b/>
          <w:sz w:val="28"/>
          <w:szCs w:val="28"/>
        </w:rPr>
      </w:pPr>
      <w:r w:rsidRPr="00202704">
        <w:rPr>
          <w:b/>
          <w:sz w:val="28"/>
          <w:szCs w:val="28"/>
        </w:rPr>
        <w:t>5)</w:t>
      </w:r>
    </w:p>
    <w:p w14:paraId="6DEAC2A2" w14:textId="77777777" w:rsidR="009E7C14" w:rsidRDefault="009E7C14" w:rsidP="00034F74">
      <w:pPr>
        <w:pStyle w:val="SubHeadings"/>
      </w:pPr>
    </w:p>
    <w:p w14:paraId="506C3BF7" w14:textId="51B75CAF" w:rsidR="009B25FD" w:rsidRPr="009E5552" w:rsidRDefault="009E7C14" w:rsidP="009E5552">
      <w:pPr>
        <w:pStyle w:val="SubHeadings"/>
        <w:rPr>
          <w:rFonts w:ascii="Montserrat" w:hAnsi="Montserrat"/>
          <w:b/>
          <w:sz w:val="18"/>
        </w:rPr>
      </w:pPr>
      <w:r w:rsidRPr="009E7C14">
        <w:rPr>
          <w:b/>
        </w:rPr>
        <w:t xml:space="preserve">NAME OF CLASSMATE </w:t>
      </w:r>
      <w:r w:rsidR="00FB3968">
        <w:rPr>
          <w:b/>
        </w:rPr>
        <w:t xml:space="preserve">WITH </w:t>
      </w:r>
      <w:r w:rsidRPr="009E7C14">
        <w:rPr>
          <w:b/>
        </w:rPr>
        <w:t>WHO</w:t>
      </w:r>
      <w:r w:rsidR="00FB3968">
        <w:rPr>
          <w:b/>
        </w:rPr>
        <w:t>M</w:t>
      </w:r>
      <w:r w:rsidRPr="009E7C14">
        <w:rPr>
          <w:b/>
        </w:rPr>
        <w:t xml:space="preserve"> I TRADED PAPERS: __________________________________</w:t>
      </w:r>
    </w:p>
    <w:sectPr w:rsidR="009B25FD" w:rsidRPr="009E5552" w:rsidSect="00034F74">
      <w:headerReference w:type="default" r:id="rId8"/>
      <w:footerReference w:type="default" r:id="rId9"/>
      <w:headerReference w:type="first" r:id="rId10"/>
      <w:footerReference w:type="first" r:id="rId11"/>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FB1CC" w14:textId="77777777" w:rsidR="00F168AB" w:rsidRDefault="00F168AB" w:rsidP="00CB2E3C">
      <w:pPr>
        <w:spacing w:after="0" w:line="240" w:lineRule="auto"/>
      </w:pPr>
      <w:r>
        <w:separator/>
      </w:r>
    </w:p>
  </w:endnote>
  <w:endnote w:type="continuationSeparator" w:id="0">
    <w:p w14:paraId="3B681847" w14:textId="77777777" w:rsidR="00F168AB" w:rsidRDefault="00F168AB"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ontserrat">
    <w:altName w:val="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erif Text">
    <w:panose1 w:val="00000000000000000000"/>
    <w:charset w:val="00"/>
    <w:family w:val="auto"/>
    <w:pitch w:val="variable"/>
    <w:sig w:usb0="A00002EF" w:usb1="0000004B" w:usb2="00000000" w:usb3="00000000" w:csb0="0000019F" w:csb1="00000000"/>
  </w:font>
  <w:font w:name="Anton">
    <w:altName w:val="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asiver-Regular">
    <w:altName w:val="Calibri"/>
    <w:panose1 w:val="000005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A1D89" w14:textId="77777777" w:rsidR="009E5552" w:rsidRDefault="009E5552" w:rsidP="009E5552">
    <w:pPr>
      <w:pStyle w:val="FFABody"/>
    </w:pPr>
    <w:r>
      <w:t>©National FFA Organization 2022</w:t>
    </w:r>
  </w:p>
  <w:p w14:paraId="055978D2" w14:textId="77777777" w:rsidR="009E5552" w:rsidRDefault="009E55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BD5C4" w14:textId="77777777" w:rsidR="009E5552" w:rsidRDefault="009E5552" w:rsidP="009E5552">
    <w:pPr>
      <w:pStyle w:val="FFABody"/>
    </w:pPr>
    <w:r>
      <w:t>©National FFA Organization 2022</w:t>
    </w:r>
  </w:p>
  <w:p w14:paraId="517D673A" w14:textId="77777777" w:rsidR="009E5552" w:rsidRPr="009E5552" w:rsidRDefault="009E55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B91E3" w14:textId="77777777" w:rsidR="00F168AB" w:rsidRDefault="00F168AB" w:rsidP="00CB2E3C">
      <w:pPr>
        <w:spacing w:after="0" w:line="240" w:lineRule="auto"/>
      </w:pPr>
      <w:r>
        <w:separator/>
      </w:r>
    </w:p>
  </w:footnote>
  <w:footnote w:type="continuationSeparator" w:id="0">
    <w:p w14:paraId="3345F584" w14:textId="77777777" w:rsidR="00F168AB" w:rsidRDefault="00F168AB"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79900" w14:textId="20CB8AC3" w:rsidR="00514904" w:rsidRDefault="00853B5F" w:rsidP="00853B5F">
    <w:pPr>
      <w:pStyle w:val="FFABody"/>
    </w:pPr>
    <w:r>
      <w:t>Name: _______________________</w:t>
    </w:r>
  </w:p>
  <w:p w14:paraId="72A7F10C" w14:textId="77777777" w:rsidR="00514904" w:rsidRDefault="005149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E089A"/>
    <w:multiLevelType w:val="hybridMultilevel"/>
    <w:tmpl w:val="86389B24"/>
    <w:lvl w:ilvl="0" w:tplc="ACAEFA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4B654E"/>
    <w:multiLevelType w:val="hybridMultilevel"/>
    <w:tmpl w:val="FB546E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BF4E9E0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B13B93"/>
    <w:multiLevelType w:val="hybridMultilevel"/>
    <w:tmpl w:val="FD48643A"/>
    <w:lvl w:ilvl="0" w:tplc="FFFFFFFF">
      <w:start w:val="1"/>
      <w:numFmt w:val="decimal"/>
      <w:lvlText w:val="%1)"/>
      <w:lvlJc w:val="left"/>
      <w:pPr>
        <w:ind w:left="1080" w:hanging="360"/>
      </w:pPr>
      <w:rPr>
        <w:rFonts w:ascii="Montserrat" w:eastAsiaTheme="minorHAnsi" w:hAnsi="Montserrat" w:cstheme="minorBidi"/>
      </w:rPr>
    </w:lvl>
    <w:lvl w:ilvl="1" w:tplc="FFFFFFFF">
      <w:start w:val="1"/>
      <w:numFmt w:val="decimal"/>
      <w:lvlText w:val="%2)"/>
      <w:lvlJc w:val="left"/>
      <w:pPr>
        <w:ind w:left="1800" w:hanging="360"/>
      </w:pPr>
      <w:rPr>
        <w:rFonts w:ascii="Montserrat" w:eastAsiaTheme="minorHAnsi" w:hAnsi="Montserrat" w:cstheme="minorBidi"/>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BB4EC6"/>
    <w:multiLevelType w:val="hybridMultilevel"/>
    <w:tmpl w:val="3C1417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683A0472">
      <w:start w:val="1"/>
      <w:numFmt w:val="bullet"/>
      <w:lvlText w:val="-"/>
      <w:lvlJc w:val="left"/>
      <w:pPr>
        <w:ind w:left="2880" w:hanging="360"/>
      </w:pPr>
      <w:rPr>
        <w:rFonts w:ascii="Montserrat" w:eastAsiaTheme="minorHAnsi" w:hAnsi="Montserr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346B61"/>
    <w:multiLevelType w:val="hybridMultilevel"/>
    <w:tmpl w:val="63E6F9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9868C8"/>
    <w:multiLevelType w:val="hybridMultilevel"/>
    <w:tmpl w:val="8CC00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FD15EE"/>
    <w:multiLevelType w:val="hybridMultilevel"/>
    <w:tmpl w:val="FD48643A"/>
    <w:lvl w:ilvl="0" w:tplc="95AC59DC">
      <w:start w:val="1"/>
      <w:numFmt w:val="decimal"/>
      <w:lvlText w:val="%1)"/>
      <w:lvlJc w:val="left"/>
      <w:pPr>
        <w:ind w:left="1080" w:hanging="360"/>
      </w:pPr>
      <w:rPr>
        <w:rFonts w:ascii="Montserrat" w:eastAsiaTheme="minorHAnsi" w:hAnsi="Montserrat" w:cstheme="minorBidi"/>
      </w:rPr>
    </w:lvl>
    <w:lvl w:ilvl="1" w:tplc="EFB0B2AE">
      <w:start w:val="1"/>
      <w:numFmt w:val="decimal"/>
      <w:lvlText w:val="%2)"/>
      <w:lvlJc w:val="left"/>
      <w:pPr>
        <w:ind w:left="1800" w:hanging="360"/>
      </w:pPr>
      <w:rPr>
        <w:rFonts w:ascii="Montserrat" w:eastAsiaTheme="minorHAnsi" w:hAnsi="Montserrat" w:cstheme="minorBidi"/>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5966B05"/>
    <w:multiLevelType w:val="hybridMultilevel"/>
    <w:tmpl w:val="C414B30A"/>
    <w:lvl w:ilvl="0" w:tplc="24C2B1FC">
      <w:start w:val="1"/>
      <w:numFmt w:val="decimal"/>
      <w:lvlText w:val="%1."/>
      <w:lvlJc w:val="left"/>
      <w:pPr>
        <w:ind w:left="1080" w:hanging="360"/>
      </w:pPr>
      <w:rPr>
        <w:rFonts w:ascii="DM Serif Text" w:hAnsi="DM Serif Text" w:hint="default"/>
        <w:color w:val="16274A"/>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D9345C"/>
    <w:multiLevelType w:val="hybridMultilevel"/>
    <w:tmpl w:val="EA845E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10497911">
    <w:abstractNumId w:val="6"/>
  </w:num>
  <w:num w:numId="2" w16cid:durableId="1654483366">
    <w:abstractNumId w:val="4"/>
  </w:num>
  <w:num w:numId="3" w16cid:durableId="684862698">
    <w:abstractNumId w:val="5"/>
  </w:num>
  <w:num w:numId="4" w16cid:durableId="1578980239">
    <w:abstractNumId w:val="16"/>
  </w:num>
  <w:num w:numId="5" w16cid:durableId="1679304714">
    <w:abstractNumId w:val="1"/>
  </w:num>
  <w:num w:numId="6" w16cid:durableId="885261810">
    <w:abstractNumId w:val="10"/>
  </w:num>
  <w:num w:numId="7" w16cid:durableId="1783643958">
    <w:abstractNumId w:val="12"/>
  </w:num>
  <w:num w:numId="8" w16cid:durableId="433205415">
    <w:abstractNumId w:val="8"/>
  </w:num>
  <w:num w:numId="9" w16cid:durableId="898244236">
    <w:abstractNumId w:val="9"/>
  </w:num>
  <w:num w:numId="10" w16cid:durableId="1012954112">
    <w:abstractNumId w:val="7"/>
  </w:num>
  <w:num w:numId="11" w16cid:durableId="1956862285">
    <w:abstractNumId w:val="2"/>
  </w:num>
  <w:num w:numId="12" w16cid:durableId="725033003">
    <w:abstractNumId w:val="15"/>
  </w:num>
  <w:num w:numId="13" w16cid:durableId="1325662695">
    <w:abstractNumId w:val="13"/>
  </w:num>
  <w:num w:numId="14" w16cid:durableId="1175724609">
    <w:abstractNumId w:val="11"/>
  </w:num>
  <w:num w:numId="15" w16cid:durableId="1410342448">
    <w:abstractNumId w:val="14"/>
  </w:num>
  <w:num w:numId="16" w16cid:durableId="438961588">
    <w:abstractNumId w:val="17"/>
  </w:num>
  <w:num w:numId="17" w16cid:durableId="892427555">
    <w:abstractNumId w:val="3"/>
  </w:num>
  <w:num w:numId="18" w16cid:durableId="1261910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1B54"/>
    <w:rsid w:val="00034F74"/>
    <w:rsid w:val="00060DCD"/>
    <w:rsid w:val="00062A64"/>
    <w:rsid w:val="00063AD4"/>
    <w:rsid w:val="00075DA4"/>
    <w:rsid w:val="000B266C"/>
    <w:rsid w:val="00130301"/>
    <w:rsid w:val="001376EE"/>
    <w:rsid w:val="001531F2"/>
    <w:rsid w:val="001B2BAB"/>
    <w:rsid w:val="001E2890"/>
    <w:rsid w:val="001E46AA"/>
    <w:rsid w:val="00202704"/>
    <w:rsid w:val="00216FB5"/>
    <w:rsid w:val="00224A90"/>
    <w:rsid w:val="0022677F"/>
    <w:rsid w:val="00274BEC"/>
    <w:rsid w:val="002B3358"/>
    <w:rsid w:val="002B7ED5"/>
    <w:rsid w:val="002D3960"/>
    <w:rsid w:val="002F119F"/>
    <w:rsid w:val="003118FF"/>
    <w:rsid w:val="003121FB"/>
    <w:rsid w:val="00335002"/>
    <w:rsid w:val="00376E36"/>
    <w:rsid w:val="003B7E75"/>
    <w:rsid w:val="003E5FE0"/>
    <w:rsid w:val="00430975"/>
    <w:rsid w:val="004579B9"/>
    <w:rsid w:val="00483B32"/>
    <w:rsid w:val="0049031E"/>
    <w:rsid w:val="004A5B5C"/>
    <w:rsid w:val="004D5903"/>
    <w:rsid w:val="004F51F9"/>
    <w:rsid w:val="0050075A"/>
    <w:rsid w:val="0050202C"/>
    <w:rsid w:val="00504E48"/>
    <w:rsid w:val="00514904"/>
    <w:rsid w:val="00553CCA"/>
    <w:rsid w:val="00555D9F"/>
    <w:rsid w:val="00556076"/>
    <w:rsid w:val="00556ACF"/>
    <w:rsid w:val="00576FB4"/>
    <w:rsid w:val="00620305"/>
    <w:rsid w:val="0062396E"/>
    <w:rsid w:val="00625E33"/>
    <w:rsid w:val="006342AA"/>
    <w:rsid w:val="00640EC4"/>
    <w:rsid w:val="0066602B"/>
    <w:rsid w:val="007047D7"/>
    <w:rsid w:val="00722945"/>
    <w:rsid w:val="0072422F"/>
    <w:rsid w:val="00732721"/>
    <w:rsid w:val="00733116"/>
    <w:rsid w:val="00787C25"/>
    <w:rsid w:val="007A4E5A"/>
    <w:rsid w:val="007B2C39"/>
    <w:rsid w:val="007D4B97"/>
    <w:rsid w:val="007F0969"/>
    <w:rsid w:val="00801853"/>
    <w:rsid w:val="00853B5F"/>
    <w:rsid w:val="008832B8"/>
    <w:rsid w:val="00883F0C"/>
    <w:rsid w:val="00890904"/>
    <w:rsid w:val="0089739E"/>
    <w:rsid w:val="008D7068"/>
    <w:rsid w:val="00941DC6"/>
    <w:rsid w:val="0095701F"/>
    <w:rsid w:val="0096613A"/>
    <w:rsid w:val="009B25FD"/>
    <w:rsid w:val="009E5552"/>
    <w:rsid w:val="009E5916"/>
    <w:rsid w:val="009E7C14"/>
    <w:rsid w:val="00A46D58"/>
    <w:rsid w:val="00A72EE1"/>
    <w:rsid w:val="00A82B80"/>
    <w:rsid w:val="00A8520C"/>
    <w:rsid w:val="00A878D5"/>
    <w:rsid w:val="00AB2F82"/>
    <w:rsid w:val="00AC0841"/>
    <w:rsid w:val="00AC63FA"/>
    <w:rsid w:val="00B052D8"/>
    <w:rsid w:val="00B06C5C"/>
    <w:rsid w:val="00B1293A"/>
    <w:rsid w:val="00B63A7A"/>
    <w:rsid w:val="00BB4997"/>
    <w:rsid w:val="00BC56E6"/>
    <w:rsid w:val="00BF71CA"/>
    <w:rsid w:val="00C30F0E"/>
    <w:rsid w:val="00C31A20"/>
    <w:rsid w:val="00C54E0D"/>
    <w:rsid w:val="00C67B50"/>
    <w:rsid w:val="00C70C5E"/>
    <w:rsid w:val="00C84108"/>
    <w:rsid w:val="00C94BAA"/>
    <w:rsid w:val="00CB2E3C"/>
    <w:rsid w:val="00CC5CF7"/>
    <w:rsid w:val="00CE0715"/>
    <w:rsid w:val="00CE0C28"/>
    <w:rsid w:val="00CE4BF2"/>
    <w:rsid w:val="00D47D74"/>
    <w:rsid w:val="00DB7FCE"/>
    <w:rsid w:val="00DC0B87"/>
    <w:rsid w:val="00DD1605"/>
    <w:rsid w:val="00DD16FE"/>
    <w:rsid w:val="00DE5D3B"/>
    <w:rsid w:val="00E1594B"/>
    <w:rsid w:val="00E25648"/>
    <w:rsid w:val="00E42BF5"/>
    <w:rsid w:val="00E54907"/>
    <w:rsid w:val="00E54C3C"/>
    <w:rsid w:val="00EA6491"/>
    <w:rsid w:val="00EC632F"/>
    <w:rsid w:val="00EE4404"/>
    <w:rsid w:val="00EF3BBD"/>
    <w:rsid w:val="00F03420"/>
    <w:rsid w:val="00F168AB"/>
    <w:rsid w:val="00F513E0"/>
    <w:rsid w:val="00F61E12"/>
    <w:rsid w:val="00F67386"/>
    <w:rsid w:val="00F71182"/>
    <w:rsid w:val="00F929CE"/>
    <w:rsid w:val="00F95BFF"/>
    <w:rsid w:val="00FB3968"/>
    <w:rsid w:val="00FB4242"/>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D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130301"/>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semiHidden/>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semiHidden/>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96613A"/>
    <w:pPr>
      <w:spacing w:after="0" w:line="240" w:lineRule="auto"/>
    </w:pPr>
  </w:style>
  <w:style w:type="character" w:styleId="FollowedHyperlink">
    <w:name w:val="FollowedHyperlink"/>
    <w:basedOn w:val="DefaultParagraphFont"/>
    <w:uiPriority w:val="99"/>
    <w:semiHidden/>
    <w:unhideWhenUsed/>
    <w:rsid w:val="0096613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41398">
      <w:bodyDiv w:val="1"/>
      <w:marLeft w:val="0"/>
      <w:marRight w:val="0"/>
      <w:marTop w:val="0"/>
      <w:marBottom w:val="0"/>
      <w:divBdr>
        <w:top w:val="none" w:sz="0" w:space="0" w:color="auto"/>
        <w:left w:val="none" w:sz="0" w:space="0" w:color="auto"/>
        <w:bottom w:val="none" w:sz="0" w:space="0" w:color="auto"/>
        <w:right w:val="none" w:sz="0" w:space="0" w:color="auto"/>
      </w:divBdr>
    </w:div>
    <w:div w:id="39085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EE6F8-3455-4A98-ACB3-860395B54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McGrady, Megan</dc:creator>
  <cp:keywords/>
  <dc:description/>
  <cp:lastModifiedBy>McGrady, Megan</cp:lastModifiedBy>
  <cp:revision>2</cp:revision>
  <dcterms:created xsi:type="dcterms:W3CDTF">2022-10-17T14:26:00Z</dcterms:created>
  <dcterms:modified xsi:type="dcterms:W3CDTF">2022-10-17T14:26:00Z</dcterms:modified>
</cp:coreProperties>
</file>