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768E86" w14:textId="4233E13B" w:rsidR="00A20455" w:rsidRPr="007F3457" w:rsidRDefault="00F01C0E" w:rsidP="00A20455">
      <w:pPr>
        <w:pStyle w:val="DocumentTitle"/>
      </w:pPr>
      <w:r w:rsidRPr="007F3457">
        <w:t>Nosotros: Construir relaciones</w:t>
      </w:r>
    </w:p>
    <w:p w14:paraId="504678AE" w14:textId="2838643C" w:rsidR="00A20455" w:rsidRPr="007F3457" w:rsidRDefault="00A20455" w:rsidP="00A20455">
      <w:pPr>
        <w:pStyle w:val="FFABody"/>
        <w:rPr>
          <w:i/>
          <w:sz w:val="14"/>
        </w:rPr>
      </w:pPr>
      <w:r w:rsidRPr="007F3457">
        <w:rPr>
          <w:i/>
          <w:sz w:val="14"/>
        </w:rPr>
        <w:t xml:space="preserve">Creado en agosto de 2016 por la Organización Nacional </w:t>
      </w:r>
      <w:r w:rsidR="00534F5A">
        <w:rPr>
          <w:i/>
          <w:sz w:val="14"/>
        </w:rPr>
        <w:t xml:space="preserve">de la </w:t>
      </w:r>
      <w:r w:rsidRPr="007F3457">
        <w:rPr>
          <w:i/>
          <w:sz w:val="14"/>
        </w:rPr>
        <w:t>FFA</w:t>
      </w:r>
    </w:p>
    <w:p w14:paraId="3A90886C" w14:textId="77777777" w:rsidR="00A20455" w:rsidRPr="007F3457" w:rsidRDefault="00A20455" w:rsidP="00A20455">
      <w:pPr>
        <w:pStyle w:val="FFABody"/>
        <w:rPr>
          <w:bCs/>
          <w:i/>
          <w:color w:val="272929"/>
          <w:sz w:val="14"/>
        </w:rPr>
      </w:pPr>
    </w:p>
    <w:p w14:paraId="55CE6F93" w14:textId="505EDCB0" w:rsidR="00A20455" w:rsidRPr="007F3457" w:rsidRDefault="00A20455" w:rsidP="00A20455">
      <w:pPr>
        <w:pStyle w:val="FFASub1"/>
      </w:pPr>
      <w:r w:rsidRPr="007F3457">
        <w:t>Objetivos de aprendizaje para los estudiantes</w:t>
      </w:r>
    </w:p>
    <w:p w14:paraId="6B9B3A29" w14:textId="62452447" w:rsidR="00A20455" w:rsidRPr="007F3457" w:rsidRDefault="00A20455" w:rsidP="00A20455">
      <w:pPr>
        <w:rPr>
          <w:rFonts w:ascii="Verdana" w:hAnsi="Verdana"/>
          <w:sz w:val="17"/>
          <w:szCs w:val="17"/>
        </w:rPr>
      </w:pPr>
      <w:r w:rsidRPr="007F3457">
        <w:rPr>
          <w:rFonts w:ascii="Verdana" w:hAnsi="Verdana"/>
          <w:sz w:val="17"/>
          <w:szCs w:val="17"/>
        </w:rPr>
        <w:t>Después de completar estas actividades, los estudiantes podrán...</w:t>
      </w:r>
    </w:p>
    <w:p w14:paraId="3D1315FB" w14:textId="77777777" w:rsidR="00A20455" w:rsidRPr="007F3457" w:rsidRDefault="00A20455" w:rsidP="00A20455">
      <w:pPr>
        <w:pStyle w:val="FFABody"/>
        <w:numPr>
          <w:ilvl w:val="0"/>
          <w:numId w:val="3"/>
        </w:numPr>
      </w:pPr>
      <w:r w:rsidRPr="007F3457">
        <w:t>Aprender de los demás para construir relaciones.</w:t>
      </w:r>
    </w:p>
    <w:p w14:paraId="203F04FE" w14:textId="77777777" w:rsidR="00A20455" w:rsidRPr="007F3457" w:rsidRDefault="00A20455" w:rsidP="00A20455">
      <w:pPr>
        <w:pStyle w:val="FFABody"/>
        <w:numPr>
          <w:ilvl w:val="0"/>
          <w:numId w:val="3"/>
        </w:numPr>
      </w:pPr>
      <w:r w:rsidRPr="007F3457">
        <w:t>Comprender e identificar las habilidades de escucha positiva.</w:t>
      </w:r>
    </w:p>
    <w:p w14:paraId="2CAF50B4" w14:textId="577C08D5" w:rsidR="00A20455" w:rsidRPr="007F3457" w:rsidRDefault="00A20455" w:rsidP="00A20455">
      <w:pPr>
        <w:pStyle w:val="FFASub1"/>
      </w:pPr>
      <w:r w:rsidRPr="007F3457">
        <w:t xml:space="preserve">Tiempo requerido:  </w:t>
      </w:r>
      <w:r w:rsidRPr="007F3457">
        <w:rPr>
          <w:rStyle w:val="FFABodyChar"/>
          <w:b w:val="0"/>
          <w:caps w:val="0"/>
        </w:rPr>
        <w:t>Enfoque de interés: 5 minutos; Lección y actividades: 45 minutos</w:t>
      </w:r>
    </w:p>
    <w:p w14:paraId="5CB7C75B" w14:textId="5BA73A95" w:rsidR="00A20455" w:rsidRPr="007F3457" w:rsidRDefault="00A20455" w:rsidP="00396354">
      <w:pPr>
        <w:pStyle w:val="FFASub1"/>
        <w:spacing w:line="240" w:lineRule="auto"/>
        <w:rPr>
          <w:caps w:val="0"/>
        </w:rPr>
      </w:pPr>
      <w:r w:rsidRPr="007F3457">
        <w:t xml:space="preserve">Recursos:  </w:t>
      </w:r>
      <w:r w:rsidRPr="007F3457">
        <w:rPr>
          <w:rStyle w:val="FFABodyChar"/>
          <w:b w:val="0"/>
          <w:caps w:val="0"/>
        </w:rPr>
        <w:t>"Manual Oficial para Estudiantes de la FFA", uno por estudiante, FFA.org y otros recursos adicionales que se describen a continuación.</w:t>
      </w:r>
    </w:p>
    <w:p w14:paraId="1167D038" w14:textId="77777777" w:rsidR="00A20455" w:rsidRPr="00396354" w:rsidRDefault="00A20455" w:rsidP="00A20455">
      <w:pPr>
        <w:pStyle w:val="FFASub1"/>
        <w:rPr>
          <w:lang w:val="en-US"/>
        </w:rPr>
      </w:pPr>
      <w:r w:rsidRPr="00396354">
        <w:rPr>
          <w:lang w:val="en-US"/>
        </w:rPr>
        <w:t>Equipo y suministros necesarios:</w:t>
      </w:r>
    </w:p>
    <w:p w14:paraId="56ABA5DF" w14:textId="08E18FED" w:rsidR="00A20455" w:rsidRPr="00396354" w:rsidRDefault="00A20455" w:rsidP="00A20455">
      <w:pPr>
        <w:pStyle w:val="FFABody"/>
        <w:numPr>
          <w:ilvl w:val="0"/>
          <w:numId w:val="14"/>
        </w:numPr>
        <w:ind w:left="810"/>
        <w:rPr>
          <w:lang w:val="en-US"/>
        </w:rPr>
      </w:pPr>
      <w:r w:rsidRPr="00396354">
        <w:rPr>
          <w:lang w:val="en-US"/>
        </w:rPr>
        <w:t xml:space="preserve">PowerPoint </w:t>
      </w:r>
      <w:proofErr w:type="spellStart"/>
      <w:r w:rsidRPr="00396354">
        <w:rPr>
          <w:lang w:val="en-US"/>
        </w:rPr>
        <w:t>sobre</w:t>
      </w:r>
      <w:proofErr w:type="spellEnd"/>
      <w:r w:rsidRPr="00396354">
        <w:rPr>
          <w:lang w:val="en-US"/>
        </w:rPr>
        <w:t xml:space="preserve"> </w:t>
      </w:r>
      <w:proofErr w:type="spellStart"/>
      <w:r w:rsidRPr="00396354">
        <w:rPr>
          <w:lang w:val="en-US"/>
        </w:rPr>
        <w:t>Construir</w:t>
      </w:r>
      <w:proofErr w:type="spellEnd"/>
      <w:r w:rsidRPr="00396354">
        <w:rPr>
          <w:lang w:val="en-US"/>
        </w:rPr>
        <w:t xml:space="preserve"> </w:t>
      </w:r>
      <w:proofErr w:type="spellStart"/>
      <w:r w:rsidRPr="00396354">
        <w:rPr>
          <w:lang w:val="en-US"/>
        </w:rPr>
        <w:t>relaciones</w:t>
      </w:r>
      <w:proofErr w:type="spellEnd"/>
      <w:r w:rsidRPr="00396354">
        <w:rPr>
          <w:lang w:val="en-US"/>
        </w:rPr>
        <w:t>.</w:t>
      </w:r>
    </w:p>
    <w:p w14:paraId="12073854" w14:textId="505B25ED" w:rsidR="00A20455" w:rsidRPr="007F3457" w:rsidRDefault="00A20455" w:rsidP="00A20455">
      <w:pPr>
        <w:pStyle w:val="FFABody"/>
        <w:numPr>
          <w:ilvl w:val="0"/>
          <w:numId w:val="14"/>
        </w:numPr>
        <w:ind w:left="810"/>
      </w:pPr>
      <w:r w:rsidRPr="007F3457">
        <w:t>Superficie donde todos puedan escribir.</w:t>
      </w:r>
    </w:p>
    <w:p w14:paraId="3A08999A" w14:textId="397F4091" w:rsidR="00A20455" w:rsidRPr="00396354" w:rsidRDefault="00A20455" w:rsidP="00A20455">
      <w:pPr>
        <w:pStyle w:val="FFABody"/>
        <w:numPr>
          <w:ilvl w:val="0"/>
          <w:numId w:val="14"/>
        </w:numPr>
        <w:ind w:left="810"/>
        <w:rPr>
          <w:lang w:val="en-US"/>
        </w:rPr>
      </w:pPr>
      <w:proofErr w:type="spellStart"/>
      <w:r w:rsidRPr="00396354">
        <w:rPr>
          <w:lang w:val="en-US"/>
        </w:rPr>
        <w:t>Papel</w:t>
      </w:r>
      <w:proofErr w:type="spellEnd"/>
      <w:r w:rsidRPr="00396354">
        <w:rPr>
          <w:lang w:val="en-US"/>
        </w:rPr>
        <w:t xml:space="preserve"> </w:t>
      </w:r>
      <w:proofErr w:type="spellStart"/>
      <w:r w:rsidRPr="00396354">
        <w:rPr>
          <w:lang w:val="en-US"/>
        </w:rPr>
        <w:t>en</w:t>
      </w:r>
      <w:proofErr w:type="spellEnd"/>
      <w:r w:rsidRPr="00396354">
        <w:rPr>
          <w:lang w:val="en-US"/>
        </w:rPr>
        <w:t xml:space="preserve"> </w:t>
      </w:r>
      <w:proofErr w:type="spellStart"/>
      <w:r w:rsidRPr="00396354">
        <w:rPr>
          <w:lang w:val="en-US"/>
        </w:rPr>
        <w:t>blanco</w:t>
      </w:r>
      <w:proofErr w:type="spellEnd"/>
      <w:r w:rsidRPr="00396354">
        <w:rPr>
          <w:lang w:val="en-US"/>
        </w:rPr>
        <w:t>.</w:t>
      </w:r>
    </w:p>
    <w:p w14:paraId="76F96D6D" w14:textId="6355594B" w:rsidR="00A20455" w:rsidRPr="007F3457" w:rsidRDefault="00A20455" w:rsidP="00A20455">
      <w:pPr>
        <w:pStyle w:val="FFABody"/>
        <w:numPr>
          <w:ilvl w:val="0"/>
          <w:numId w:val="14"/>
        </w:numPr>
        <w:ind w:left="810"/>
      </w:pPr>
      <w:r w:rsidRPr="007F3457">
        <w:t>Una copia por estudiante de la hoja de trabajo "Habilidades para la escucha positiva".</w:t>
      </w:r>
    </w:p>
    <w:p w14:paraId="59E7EF8C" w14:textId="33FB0B1F" w:rsidR="00A20455" w:rsidRPr="007F3457" w:rsidRDefault="00A20455" w:rsidP="00A20455">
      <w:pPr>
        <w:pStyle w:val="FFABody"/>
        <w:numPr>
          <w:ilvl w:val="0"/>
          <w:numId w:val="14"/>
        </w:numPr>
        <w:ind w:left="810"/>
      </w:pPr>
      <w:r w:rsidRPr="007F3457">
        <w:t>Cinco hojas arrancadas y marcadores (</w:t>
      </w:r>
      <w:r w:rsidRPr="007F3457">
        <w:rPr>
          <w:i/>
        </w:rPr>
        <w:t>opcional</w:t>
      </w:r>
      <w:r w:rsidRPr="007F3457">
        <w:t>).</w:t>
      </w:r>
    </w:p>
    <w:p w14:paraId="31DDBEED" w14:textId="77777777" w:rsidR="00A20455" w:rsidRPr="007F3457" w:rsidRDefault="00A20455" w:rsidP="00A20455">
      <w:pPr>
        <w:pStyle w:val="FFABody"/>
        <w:rPr>
          <w:rFonts w:ascii="Georgia" w:hAnsi="Georgia" w:cs="KlinicSlab-Medium"/>
          <w:b/>
          <w:caps/>
          <w:color w:val="DA291C"/>
          <w:sz w:val="18"/>
          <w:szCs w:val="24"/>
        </w:rPr>
      </w:pPr>
    </w:p>
    <w:p w14:paraId="22F2679C" w14:textId="77777777" w:rsidR="00A20455" w:rsidRPr="007F3457" w:rsidRDefault="00A20455" w:rsidP="00A20455">
      <w:pPr>
        <w:pStyle w:val="FFABody"/>
      </w:pPr>
      <w:r w:rsidRPr="007F3457">
        <w:rPr>
          <w:rFonts w:ascii="Georgia" w:hAnsi="Georgia"/>
          <w:b/>
          <w:caps/>
          <w:color w:val="DA291C"/>
          <w:sz w:val="18"/>
          <w:szCs w:val="24"/>
        </w:rPr>
        <w:t xml:space="preserve">Este plan de lecciones rápidas funcionaría bien como: </w:t>
      </w:r>
    </w:p>
    <w:p w14:paraId="487D9986" w14:textId="77777777" w:rsidR="00A20455" w:rsidRPr="007F3457" w:rsidRDefault="00A20455" w:rsidP="00A20455">
      <w:pPr>
        <w:pStyle w:val="FFABody"/>
        <w:numPr>
          <w:ilvl w:val="0"/>
          <w:numId w:val="18"/>
        </w:numPr>
      </w:pPr>
      <w:r w:rsidRPr="007F3457">
        <w:t xml:space="preserve">Un complemento para cualquier unidad de </w:t>
      </w:r>
      <w:proofErr w:type="spellStart"/>
      <w:r w:rsidRPr="007F3457">
        <w:t>LifeKnowledge</w:t>
      </w:r>
      <w:proofErr w:type="spellEnd"/>
      <w:r w:rsidRPr="007F3457">
        <w:t>.</w:t>
      </w:r>
    </w:p>
    <w:p w14:paraId="157778F5" w14:textId="77777777" w:rsidR="00A20455" w:rsidRPr="007F3457" w:rsidRDefault="00A20455" w:rsidP="00A20455">
      <w:pPr>
        <w:pStyle w:val="FFABody"/>
        <w:ind w:left="720"/>
      </w:pPr>
    </w:p>
    <w:p w14:paraId="2368093A" w14:textId="77777777" w:rsidR="00A20455" w:rsidRPr="007F3457" w:rsidRDefault="00A20455" w:rsidP="00A20455">
      <w:pPr>
        <w:pStyle w:val="FFASub1"/>
      </w:pPr>
      <w:r w:rsidRPr="007F3457">
        <w:t>Estas actividades están alineadas con los siguientes estándares:</w:t>
      </w:r>
    </w:p>
    <w:p w14:paraId="71D9889B" w14:textId="77777777" w:rsidR="00A20455" w:rsidRPr="00396354" w:rsidRDefault="00A20455" w:rsidP="00A20455">
      <w:pPr>
        <w:pStyle w:val="FFASub2"/>
        <w:rPr>
          <w:lang w:val="en-US"/>
        </w:rPr>
      </w:pPr>
      <w:proofErr w:type="spellStart"/>
      <w:r w:rsidRPr="00396354">
        <w:rPr>
          <w:lang w:val="en-US"/>
        </w:rPr>
        <w:t>Precepto</w:t>
      </w:r>
      <w:proofErr w:type="spellEnd"/>
      <w:r w:rsidRPr="00396354">
        <w:rPr>
          <w:lang w:val="en-US"/>
        </w:rPr>
        <w:t xml:space="preserve"> de la FFA</w:t>
      </w:r>
    </w:p>
    <w:p w14:paraId="415A9240" w14:textId="77777777" w:rsidR="00A20455" w:rsidRPr="007F3457" w:rsidRDefault="00A20455" w:rsidP="00A20455">
      <w:pPr>
        <w:pStyle w:val="FFABody"/>
        <w:numPr>
          <w:ilvl w:val="0"/>
          <w:numId w:val="8"/>
        </w:numPr>
      </w:pPr>
      <w:r w:rsidRPr="007F3457">
        <w:t>FFA.PL-F Mejora continua: Aceptar la responsabilidad del aprendizaje y el crecimiento personal.</w:t>
      </w:r>
    </w:p>
    <w:p w14:paraId="4AA9897A" w14:textId="77777777" w:rsidR="00A20455" w:rsidRPr="007F3457" w:rsidRDefault="00A20455" w:rsidP="00A20455">
      <w:pPr>
        <w:pStyle w:val="FFABody"/>
        <w:numPr>
          <w:ilvl w:val="0"/>
          <w:numId w:val="8"/>
        </w:numPr>
      </w:pPr>
      <w:r w:rsidRPr="007F3457">
        <w:t>FFA.PL-</w:t>
      </w:r>
      <w:proofErr w:type="spellStart"/>
      <w:proofErr w:type="gramStart"/>
      <w:r w:rsidRPr="007F3457">
        <w:t>G.Crecimiento</w:t>
      </w:r>
      <w:proofErr w:type="spellEnd"/>
      <w:proofErr w:type="gramEnd"/>
      <w:r w:rsidRPr="007F3457">
        <w:t xml:space="preserve"> personal: Asumir la responsabilidad de adquirir y mejorar las habilidades necesarias para el éxito profesional.</w:t>
      </w:r>
    </w:p>
    <w:p w14:paraId="650BDA32" w14:textId="77777777" w:rsidR="00A20455" w:rsidRPr="007F3457" w:rsidRDefault="00A20455" w:rsidP="00A20455">
      <w:pPr>
        <w:pStyle w:val="FFABody"/>
        <w:numPr>
          <w:ilvl w:val="0"/>
          <w:numId w:val="8"/>
        </w:numPr>
      </w:pPr>
      <w:r w:rsidRPr="007F3457">
        <w:t>FFA.PG-</w:t>
      </w:r>
      <w:proofErr w:type="spellStart"/>
      <w:proofErr w:type="gramStart"/>
      <w:r w:rsidRPr="007F3457">
        <w:t>J.Desarrollo</w:t>
      </w:r>
      <w:proofErr w:type="spellEnd"/>
      <w:proofErr w:type="gramEnd"/>
      <w:r w:rsidRPr="007F3457">
        <w:t xml:space="preserve"> mental: Adoptar el desarrollo cognitivo e intelectual en relación con el razonamiento, el pensamiento y la capacidad de afrontar problemas.</w:t>
      </w:r>
    </w:p>
    <w:p w14:paraId="12BE97F1" w14:textId="77777777" w:rsidR="00A20455" w:rsidRPr="007F3457" w:rsidRDefault="00A20455" w:rsidP="00A20455">
      <w:pPr>
        <w:pStyle w:val="FFABody"/>
        <w:numPr>
          <w:ilvl w:val="0"/>
          <w:numId w:val="8"/>
        </w:numPr>
      </w:pPr>
      <w:r w:rsidRPr="007F3457">
        <w:t>FFA.CS-</w:t>
      </w:r>
      <w:proofErr w:type="spellStart"/>
      <w:proofErr w:type="gramStart"/>
      <w:r w:rsidRPr="007F3457">
        <w:t>N.Toma</w:t>
      </w:r>
      <w:proofErr w:type="spellEnd"/>
      <w:proofErr w:type="gramEnd"/>
      <w:r w:rsidRPr="007F3457">
        <w:t xml:space="preserve"> de decisiones: Analizar una situación y ejecutar un curso de acción apropiado.</w:t>
      </w:r>
    </w:p>
    <w:p w14:paraId="34D7C1FB" w14:textId="28E023CF" w:rsidR="00A20455" w:rsidRPr="00396354" w:rsidRDefault="00A20455" w:rsidP="00A20455">
      <w:pPr>
        <w:pStyle w:val="FFASub2"/>
        <w:rPr>
          <w:b/>
          <w:lang w:val="en-US"/>
        </w:rPr>
      </w:pPr>
      <w:proofErr w:type="spellStart"/>
      <w:r w:rsidRPr="00396354">
        <w:rPr>
          <w:lang w:val="en-US"/>
        </w:rPr>
        <w:t>Núcleo</w:t>
      </w:r>
      <w:proofErr w:type="spellEnd"/>
      <w:r w:rsidRPr="00396354">
        <w:rPr>
          <w:lang w:val="en-US"/>
        </w:rPr>
        <w:t xml:space="preserve"> </w:t>
      </w:r>
      <w:proofErr w:type="spellStart"/>
      <w:r w:rsidRPr="00396354">
        <w:rPr>
          <w:lang w:val="en-US"/>
        </w:rPr>
        <w:t>común</w:t>
      </w:r>
      <w:proofErr w:type="spellEnd"/>
      <w:r w:rsidRPr="00396354">
        <w:rPr>
          <w:lang w:val="en-US"/>
        </w:rPr>
        <w:t xml:space="preserve">: </w:t>
      </w:r>
      <w:proofErr w:type="spellStart"/>
      <w:r w:rsidRPr="00396354">
        <w:rPr>
          <w:lang w:val="en-US"/>
        </w:rPr>
        <w:t>hablar</w:t>
      </w:r>
      <w:proofErr w:type="spellEnd"/>
      <w:r w:rsidRPr="00396354">
        <w:rPr>
          <w:lang w:val="en-US"/>
        </w:rPr>
        <w:t xml:space="preserve"> y </w:t>
      </w:r>
      <w:proofErr w:type="spellStart"/>
      <w:r w:rsidRPr="00396354">
        <w:rPr>
          <w:lang w:val="en-US"/>
        </w:rPr>
        <w:t>escuchar</w:t>
      </w:r>
      <w:proofErr w:type="spellEnd"/>
    </w:p>
    <w:p w14:paraId="54399452" w14:textId="10E89732" w:rsidR="00A20455" w:rsidRPr="007F3457" w:rsidRDefault="00A20455" w:rsidP="00A20455">
      <w:pPr>
        <w:pStyle w:val="FFABody"/>
        <w:numPr>
          <w:ilvl w:val="0"/>
          <w:numId w:val="8"/>
        </w:numPr>
      </w:pPr>
      <w:r w:rsidRPr="007F3457">
        <w:t xml:space="preserve">CCSS.ELA-Educación.SL.9-10.1 Iniciar y participar de manera efectiva en una variedad de discusiones colaborativas (individuales, en grupos y dirigidas por </w:t>
      </w:r>
      <w:r w:rsidR="00F9241F">
        <w:t>maestros</w:t>
      </w:r>
      <w:r w:rsidRPr="007F3457">
        <w:t>) con diversos socios sobre temas, textos y problemas de los grados 9.º-</w:t>
      </w:r>
      <w:proofErr w:type="gramStart"/>
      <w:r w:rsidRPr="007F3457">
        <w:t>10.º ,</w:t>
      </w:r>
      <w:proofErr w:type="gramEnd"/>
      <w:r w:rsidRPr="007F3457">
        <w:t xml:space="preserve"> basándose en las ideas de los demás y expresando las ideas propias de forma clara y persuasiva.</w:t>
      </w:r>
    </w:p>
    <w:p w14:paraId="3FFBFB56" w14:textId="629B5C22" w:rsidR="00A20455" w:rsidRPr="007F3457" w:rsidRDefault="00A20455" w:rsidP="00A20455">
      <w:pPr>
        <w:pStyle w:val="FFASub2"/>
      </w:pPr>
      <w:r w:rsidRPr="007F3457">
        <w:t xml:space="preserve">Asociación para las habilidades del siglo XXI </w:t>
      </w:r>
    </w:p>
    <w:p w14:paraId="40E5DB26" w14:textId="77777777" w:rsidR="00A20455" w:rsidRPr="007F3457" w:rsidRDefault="00A20455" w:rsidP="00A20455">
      <w:pPr>
        <w:pStyle w:val="FFABody"/>
        <w:numPr>
          <w:ilvl w:val="0"/>
          <w:numId w:val="9"/>
        </w:numPr>
      </w:pPr>
      <w:r w:rsidRPr="007F3457">
        <w:t>Pensamiento crítico y resolución de problemas</w:t>
      </w:r>
    </w:p>
    <w:p w14:paraId="4D151087" w14:textId="77777777" w:rsidR="00A20455" w:rsidRPr="00396354" w:rsidRDefault="00A20455" w:rsidP="00A20455">
      <w:pPr>
        <w:pStyle w:val="FFABody"/>
        <w:numPr>
          <w:ilvl w:val="0"/>
          <w:numId w:val="9"/>
        </w:numPr>
        <w:rPr>
          <w:lang w:val="en-US"/>
        </w:rPr>
      </w:pPr>
      <w:proofErr w:type="spellStart"/>
      <w:r w:rsidRPr="00396354">
        <w:rPr>
          <w:lang w:val="en-US"/>
        </w:rPr>
        <w:t>Iniciativa</w:t>
      </w:r>
      <w:proofErr w:type="spellEnd"/>
      <w:r w:rsidRPr="00396354">
        <w:rPr>
          <w:lang w:val="en-US"/>
        </w:rPr>
        <w:t xml:space="preserve"> y </w:t>
      </w:r>
      <w:proofErr w:type="spellStart"/>
      <w:r w:rsidRPr="00396354">
        <w:rPr>
          <w:lang w:val="en-US"/>
        </w:rPr>
        <w:t>autodirección</w:t>
      </w:r>
      <w:proofErr w:type="spellEnd"/>
    </w:p>
    <w:p w14:paraId="3C27EF13" w14:textId="77777777" w:rsidR="00A20455" w:rsidRPr="00396354" w:rsidRDefault="00A20455" w:rsidP="00A20455">
      <w:pPr>
        <w:pStyle w:val="FFABody"/>
        <w:ind w:left="720"/>
        <w:rPr>
          <w:lang w:val="en-US"/>
        </w:rPr>
      </w:pPr>
      <w:r w:rsidRPr="00396354">
        <w:rPr>
          <w:lang w:val="en-US"/>
        </w:rPr>
        <w:t xml:space="preserve"> </w:t>
      </w:r>
    </w:p>
    <w:p w14:paraId="630B722F" w14:textId="77777777" w:rsidR="00A20455" w:rsidRPr="00396354" w:rsidRDefault="00A20455" w:rsidP="00A20455">
      <w:pPr>
        <w:pStyle w:val="FFASub1"/>
        <w:rPr>
          <w:lang w:val="en-US"/>
        </w:rPr>
      </w:pPr>
      <w:r w:rsidRPr="00396354">
        <w:rPr>
          <w:lang w:val="en-US"/>
        </w:rPr>
        <w:t>Plan de estudios:</w:t>
      </w:r>
    </w:p>
    <w:p w14:paraId="49285D73" w14:textId="7D2A6DC6" w:rsidR="00A20455" w:rsidRPr="007F3457" w:rsidRDefault="00A20455" w:rsidP="00A20455">
      <w:pPr>
        <w:pStyle w:val="FFABody"/>
        <w:numPr>
          <w:ilvl w:val="0"/>
          <w:numId w:val="13"/>
        </w:numPr>
      </w:pPr>
      <w:r w:rsidRPr="007F3457">
        <w:rPr>
          <w:i/>
        </w:rPr>
        <w:t xml:space="preserve">Enfoque de interés: </w:t>
      </w:r>
      <w:r w:rsidRPr="007F3457">
        <w:t xml:space="preserve">Utilice el servicio gratuito de </w:t>
      </w:r>
      <w:proofErr w:type="spellStart"/>
      <w:r w:rsidRPr="007F3457">
        <w:t>Poll</w:t>
      </w:r>
      <w:proofErr w:type="spellEnd"/>
      <w:r w:rsidRPr="007F3457">
        <w:t xml:space="preserve"> </w:t>
      </w:r>
      <w:proofErr w:type="spellStart"/>
      <w:r w:rsidRPr="007F3457">
        <w:t>Everywhere</w:t>
      </w:r>
      <w:proofErr w:type="spellEnd"/>
      <w:r w:rsidRPr="007F3457">
        <w:t xml:space="preserve"> (</w:t>
      </w:r>
      <w:hyperlink r:id="rId12" w:history="1">
        <w:r w:rsidRPr="007F3457">
          <w:rPr>
            <w:rStyle w:val="Hyperlink"/>
          </w:rPr>
          <w:t>www.polleverywhere.com</w:t>
        </w:r>
      </w:hyperlink>
      <w:r w:rsidRPr="007F3457">
        <w:t>) en Internet para crear un sistema de votación interactivo que usa teléfonos móviles o computadoras. Considere la posibilidad de utilizar la configuración de "nube de palabras", que permite que las respuestas más repetidas aparezcan más grandes que otras. Si no desea utilizar esta plataforma, se pueden añadir las preguntas al PowerPoint. Incluya preguntas como las que se enumeran a continuación. Después de la encuesta, haga la transición del grupo que conoce cierta información básica sobre la clase como grupo a aprender más sobre cada uno, individualmente.</w:t>
      </w:r>
    </w:p>
    <w:p w14:paraId="2C95DF98" w14:textId="77777777" w:rsidR="00A20455" w:rsidRPr="007F3457" w:rsidRDefault="00A20455" w:rsidP="00A20455">
      <w:pPr>
        <w:pStyle w:val="FFABody"/>
        <w:numPr>
          <w:ilvl w:val="1"/>
          <w:numId w:val="13"/>
        </w:numPr>
      </w:pPr>
      <w:r w:rsidRPr="007F3457">
        <w:t>¿Cuál es su color favorito?</w:t>
      </w:r>
    </w:p>
    <w:p w14:paraId="0CAF8364" w14:textId="77777777" w:rsidR="00A20455" w:rsidRPr="007F3457" w:rsidRDefault="00A20455" w:rsidP="00A20455">
      <w:pPr>
        <w:pStyle w:val="FFABody"/>
        <w:numPr>
          <w:ilvl w:val="1"/>
          <w:numId w:val="13"/>
        </w:numPr>
      </w:pPr>
      <w:r w:rsidRPr="007F3457">
        <w:t>¿Cuál es su restaurante favorito?</w:t>
      </w:r>
    </w:p>
    <w:p w14:paraId="44505D82" w14:textId="77777777" w:rsidR="00A20455" w:rsidRPr="007F3457" w:rsidRDefault="00A20455" w:rsidP="00A20455">
      <w:pPr>
        <w:pStyle w:val="FFABody"/>
        <w:numPr>
          <w:ilvl w:val="1"/>
          <w:numId w:val="13"/>
        </w:numPr>
      </w:pPr>
      <w:r w:rsidRPr="007F3457">
        <w:t>¿Cuál es su red social favorita?</w:t>
      </w:r>
    </w:p>
    <w:p w14:paraId="5A201752" w14:textId="5FC23492" w:rsidR="00A20455" w:rsidRPr="00396354" w:rsidRDefault="00A20455" w:rsidP="00A20455">
      <w:pPr>
        <w:pStyle w:val="FFABody"/>
        <w:numPr>
          <w:ilvl w:val="1"/>
          <w:numId w:val="13"/>
        </w:numPr>
        <w:rPr>
          <w:lang w:val="en-US"/>
        </w:rPr>
      </w:pPr>
      <w:r w:rsidRPr="00396354">
        <w:rPr>
          <w:lang w:val="en-US"/>
        </w:rPr>
        <w:t xml:space="preserve">Mis </w:t>
      </w:r>
      <w:proofErr w:type="spellStart"/>
      <w:r w:rsidRPr="00396354">
        <w:rPr>
          <w:lang w:val="en-US"/>
        </w:rPr>
        <w:t>pasatiempos</w:t>
      </w:r>
      <w:proofErr w:type="spellEnd"/>
      <w:r w:rsidRPr="00396354">
        <w:rPr>
          <w:lang w:val="en-US"/>
        </w:rPr>
        <w:t xml:space="preserve"> </w:t>
      </w:r>
      <w:proofErr w:type="spellStart"/>
      <w:r w:rsidRPr="00396354">
        <w:rPr>
          <w:lang w:val="en-US"/>
        </w:rPr>
        <w:t>incluyen</w:t>
      </w:r>
      <w:proofErr w:type="spellEnd"/>
      <w:r w:rsidRPr="00396354">
        <w:rPr>
          <w:lang w:val="en-US"/>
        </w:rPr>
        <w:t>...</w:t>
      </w:r>
    </w:p>
    <w:p w14:paraId="1C2B8F7D" w14:textId="77777777" w:rsidR="00A20455" w:rsidRPr="007F3457" w:rsidRDefault="00A20455" w:rsidP="00A20455">
      <w:pPr>
        <w:pStyle w:val="FFABody"/>
        <w:numPr>
          <w:ilvl w:val="1"/>
          <w:numId w:val="13"/>
        </w:numPr>
      </w:pPr>
      <w:r w:rsidRPr="007F3457">
        <w:t>¿Qué es lo que más le gusta de la FFA?</w:t>
      </w:r>
    </w:p>
    <w:p w14:paraId="4E2C7B10" w14:textId="3867B7C1" w:rsidR="00A20455" w:rsidRPr="007F3457" w:rsidRDefault="00A20455" w:rsidP="00A20455">
      <w:pPr>
        <w:pStyle w:val="FFABody"/>
        <w:numPr>
          <w:ilvl w:val="0"/>
          <w:numId w:val="13"/>
        </w:numPr>
      </w:pPr>
      <w:r w:rsidRPr="007F3457">
        <w:rPr>
          <w:i/>
        </w:rPr>
        <w:t>Actividad 1:</w:t>
      </w:r>
      <w:r w:rsidRPr="007F3457">
        <w:t xml:space="preserve"> Indique a la clase que se divida en dos grupos.</w:t>
      </w:r>
    </w:p>
    <w:p w14:paraId="1B79E7B0" w14:textId="77777777" w:rsidR="00A20455" w:rsidRPr="007F3457" w:rsidRDefault="00A20455" w:rsidP="00A20455">
      <w:pPr>
        <w:pStyle w:val="FFABody"/>
        <w:numPr>
          <w:ilvl w:val="1"/>
          <w:numId w:val="13"/>
        </w:numPr>
      </w:pPr>
      <w:r w:rsidRPr="007F3457">
        <w:t xml:space="preserve">Los grupos deben formar dos círculos, uno dentro del otro. </w:t>
      </w:r>
    </w:p>
    <w:p w14:paraId="2EB9FA5E" w14:textId="77777777" w:rsidR="00A20455" w:rsidRPr="007F3457" w:rsidRDefault="00A20455" w:rsidP="00A20455">
      <w:pPr>
        <w:pStyle w:val="FFABody"/>
        <w:numPr>
          <w:ilvl w:val="1"/>
          <w:numId w:val="13"/>
        </w:numPr>
      </w:pPr>
      <w:r w:rsidRPr="007F3457">
        <w:t>A medida que los círculos giran uno contra otro, cada persona tiene unos segundos para compartir información, como su nombre y ciudad natal, y luego responden a una nueva pregunta anunciada en cada nueva parada.</w:t>
      </w:r>
    </w:p>
    <w:p w14:paraId="2FC6C12A" w14:textId="77777777" w:rsidR="00A20455" w:rsidRPr="00396354" w:rsidRDefault="00A20455" w:rsidP="00A20455">
      <w:pPr>
        <w:pStyle w:val="FFABody"/>
        <w:numPr>
          <w:ilvl w:val="2"/>
          <w:numId w:val="13"/>
        </w:numPr>
        <w:rPr>
          <w:lang w:val="en-US"/>
        </w:rPr>
      </w:pPr>
      <w:proofErr w:type="spellStart"/>
      <w:r w:rsidRPr="00396354">
        <w:rPr>
          <w:lang w:val="en-US"/>
        </w:rPr>
        <w:t>Posibles</w:t>
      </w:r>
      <w:proofErr w:type="spellEnd"/>
      <w:r w:rsidRPr="00396354">
        <w:rPr>
          <w:lang w:val="en-US"/>
        </w:rPr>
        <w:t xml:space="preserve"> </w:t>
      </w:r>
      <w:proofErr w:type="spellStart"/>
      <w:r w:rsidRPr="00396354">
        <w:rPr>
          <w:lang w:val="en-US"/>
        </w:rPr>
        <w:t>preguntas</w:t>
      </w:r>
      <w:proofErr w:type="spellEnd"/>
      <w:r w:rsidRPr="00396354">
        <w:rPr>
          <w:lang w:val="en-US"/>
        </w:rPr>
        <w:t>:</w:t>
      </w:r>
    </w:p>
    <w:p w14:paraId="76ED3A00" w14:textId="77777777" w:rsidR="00A20455" w:rsidRPr="00396354" w:rsidRDefault="00A20455" w:rsidP="00A20455">
      <w:pPr>
        <w:pStyle w:val="FFABody"/>
        <w:numPr>
          <w:ilvl w:val="3"/>
          <w:numId w:val="13"/>
        </w:numPr>
        <w:rPr>
          <w:lang w:val="en-US"/>
        </w:rPr>
      </w:pPr>
      <w:r w:rsidRPr="00396354">
        <w:rPr>
          <w:lang w:val="en-US"/>
        </w:rPr>
        <w:t>¿</w:t>
      </w:r>
      <w:proofErr w:type="spellStart"/>
      <w:r w:rsidRPr="00396354">
        <w:rPr>
          <w:lang w:val="en-US"/>
        </w:rPr>
        <w:t>Canción</w:t>
      </w:r>
      <w:proofErr w:type="spellEnd"/>
      <w:r w:rsidRPr="00396354">
        <w:rPr>
          <w:lang w:val="en-US"/>
        </w:rPr>
        <w:t xml:space="preserve"> </w:t>
      </w:r>
      <w:proofErr w:type="spellStart"/>
      <w:r w:rsidRPr="00396354">
        <w:rPr>
          <w:lang w:val="en-US"/>
        </w:rPr>
        <w:t>favorita</w:t>
      </w:r>
      <w:proofErr w:type="spellEnd"/>
      <w:r w:rsidRPr="00396354">
        <w:rPr>
          <w:lang w:val="en-US"/>
        </w:rPr>
        <w:t>?</w:t>
      </w:r>
    </w:p>
    <w:p w14:paraId="05D718BA" w14:textId="77777777" w:rsidR="00A20455" w:rsidRPr="00396354" w:rsidRDefault="00A20455" w:rsidP="00A20455">
      <w:pPr>
        <w:pStyle w:val="FFABody"/>
        <w:numPr>
          <w:ilvl w:val="3"/>
          <w:numId w:val="13"/>
        </w:numPr>
        <w:rPr>
          <w:lang w:val="en-US"/>
        </w:rPr>
      </w:pPr>
      <w:r w:rsidRPr="00396354">
        <w:rPr>
          <w:lang w:val="en-US"/>
        </w:rPr>
        <w:t>¿</w:t>
      </w:r>
      <w:proofErr w:type="spellStart"/>
      <w:r w:rsidRPr="00396354">
        <w:rPr>
          <w:lang w:val="en-US"/>
        </w:rPr>
        <w:t>Postre</w:t>
      </w:r>
      <w:proofErr w:type="spellEnd"/>
      <w:r w:rsidRPr="00396354">
        <w:rPr>
          <w:lang w:val="en-US"/>
        </w:rPr>
        <w:t xml:space="preserve"> </w:t>
      </w:r>
      <w:proofErr w:type="spellStart"/>
      <w:r w:rsidRPr="00396354">
        <w:rPr>
          <w:lang w:val="en-US"/>
        </w:rPr>
        <w:t>favorito</w:t>
      </w:r>
      <w:proofErr w:type="spellEnd"/>
      <w:r w:rsidRPr="00396354">
        <w:rPr>
          <w:lang w:val="en-US"/>
        </w:rPr>
        <w:t>?</w:t>
      </w:r>
    </w:p>
    <w:p w14:paraId="27DC3B76" w14:textId="77777777" w:rsidR="00A20455" w:rsidRPr="00396354" w:rsidRDefault="00A20455" w:rsidP="00A20455">
      <w:pPr>
        <w:pStyle w:val="FFABody"/>
        <w:numPr>
          <w:ilvl w:val="3"/>
          <w:numId w:val="13"/>
        </w:numPr>
        <w:rPr>
          <w:lang w:val="en-US"/>
        </w:rPr>
      </w:pPr>
      <w:r w:rsidRPr="00396354">
        <w:rPr>
          <w:lang w:val="en-US"/>
        </w:rPr>
        <w:t>¿</w:t>
      </w:r>
      <w:proofErr w:type="spellStart"/>
      <w:r w:rsidRPr="00396354">
        <w:rPr>
          <w:lang w:val="en-US"/>
        </w:rPr>
        <w:t>Cantidad</w:t>
      </w:r>
      <w:proofErr w:type="spellEnd"/>
      <w:r w:rsidRPr="00396354">
        <w:rPr>
          <w:lang w:val="en-US"/>
        </w:rPr>
        <w:t xml:space="preserve"> de </w:t>
      </w:r>
      <w:proofErr w:type="spellStart"/>
      <w:r w:rsidRPr="00396354">
        <w:rPr>
          <w:lang w:val="en-US"/>
        </w:rPr>
        <w:t>hermanos</w:t>
      </w:r>
      <w:proofErr w:type="spellEnd"/>
      <w:r w:rsidRPr="00396354">
        <w:rPr>
          <w:lang w:val="en-US"/>
        </w:rPr>
        <w:t>/as?</w:t>
      </w:r>
    </w:p>
    <w:p w14:paraId="46E1F7EE" w14:textId="77777777" w:rsidR="00A20455" w:rsidRPr="00396354" w:rsidRDefault="00A20455" w:rsidP="00A20455">
      <w:pPr>
        <w:pStyle w:val="FFABody"/>
        <w:numPr>
          <w:ilvl w:val="3"/>
          <w:numId w:val="13"/>
        </w:numPr>
        <w:rPr>
          <w:lang w:val="en-US"/>
        </w:rPr>
      </w:pPr>
      <w:r w:rsidRPr="00396354">
        <w:rPr>
          <w:lang w:val="en-US"/>
        </w:rPr>
        <w:t>¿</w:t>
      </w:r>
      <w:proofErr w:type="spellStart"/>
      <w:r w:rsidRPr="00396354">
        <w:rPr>
          <w:lang w:val="en-US"/>
        </w:rPr>
        <w:t>Significado</w:t>
      </w:r>
      <w:proofErr w:type="spellEnd"/>
      <w:r w:rsidRPr="00396354">
        <w:rPr>
          <w:lang w:val="en-US"/>
        </w:rPr>
        <w:t xml:space="preserve"> de </w:t>
      </w:r>
      <w:proofErr w:type="spellStart"/>
      <w:r w:rsidRPr="00396354">
        <w:rPr>
          <w:lang w:val="en-US"/>
        </w:rPr>
        <w:t>su</w:t>
      </w:r>
      <w:proofErr w:type="spellEnd"/>
      <w:r w:rsidRPr="00396354">
        <w:rPr>
          <w:lang w:val="en-US"/>
        </w:rPr>
        <w:t xml:space="preserve"> </w:t>
      </w:r>
      <w:proofErr w:type="spellStart"/>
      <w:r w:rsidRPr="00396354">
        <w:rPr>
          <w:lang w:val="en-US"/>
        </w:rPr>
        <w:t>nombre</w:t>
      </w:r>
      <w:proofErr w:type="spellEnd"/>
      <w:r w:rsidRPr="00396354">
        <w:rPr>
          <w:lang w:val="en-US"/>
        </w:rPr>
        <w:t>?</w:t>
      </w:r>
    </w:p>
    <w:p w14:paraId="65F14C09" w14:textId="77777777" w:rsidR="00A20455" w:rsidRPr="00396354" w:rsidRDefault="00A20455" w:rsidP="00A20455">
      <w:pPr>
        <w:pStyle w:val="FFABody"/>
        <w:numPr>
          <w:ilvl w:val="3"/>
          <w:numId w:val="13"/>
        </w:numPr>
        <w:rPr>
          <w:lang w:val="en-US"/>
        </w:rPr>
      </w:pPr>
      <w:r w:rsidRPr="00396354">
        <w:rPr>
          <w:lang w:val="en-US"/>
        </w:rPr>
        <w:t>¿</w:t>
      </w:r>
      <w:proofErr w:type="spellStart"/>
      <w:r w:rsidRPr="00396354">
        <w:rPr>
          <w:lang w:val="en-US"/>
        </w:rPr>
        <w:t>Pasatiempo</w:t>
      </w:r>
      <w:proofErr w:type="spellEnd"/>
      <w:r w:rsidRPr="00396354">
        <w:rPr>
          <w:lang w:val="en-US"/>
        </w:rPr>
        <w:t xml:space="preserve"> </w:t>
      </w:r>
      <w:proofErr w:type="spellStart"/>
      <w:r w:rsidRPr="00396354">
        <w:rPr>
          <w:lang w:val="en-US"/>
        </w:rPr>
        <w:t>favorito</w:t>
      </w:r>
      <w:proofErr w:type="spellEnd"/>
      <w:r w:rsidRPr="00396354">
        <w:rPr>
          <w:lang w:val="en-US"/>
        </w:rPr>
        <w:t>?</w:t>
      </w:r>
    </w:p>
    <w:p w14:paraId="74FEE8A8" w14:textId="77777777" w:rsidR="00A20455" w:rsidRPr="00396354" w:rsidRDefault="00A20455" w:rsidP="00A20455">
      <w:pPr>
        <w:pStyle w:val="FFABody"/>
        <w:numPr>
          <w:ilvl w:val="3"/>
          <w:numId w:val="13"/>
        </w:numPr>
        <w:rPr>
          <w:lang w:val="en-US"/>
        </w:rPr>
      </w:pPr>
      <w:r w:rsidRPr="00396354">
        <w:rPr>
          <w:lang w:val="en-US"/>
        </w:rPr>
        <w:lastRenderedPageBreak/>
        <w:t xml:space="preserve">¿Tiene </w:t>
      </w:r>
      <w:proofErr w:type="spellStart"/>
      <w:r w:rsidRPr="00396354">
        <w:rPr>
          <w:lang w:val="en-US"/>
        </w:rPr>
        <w:t>animales</w:t>
      </w:r>
      <w:proofErr w:type="spellEnd"/>
      <w:r w:rsidRPr="00396354">
        <w:rPr>
          <w:lang w:val="en-US"/>
        </w:rPr>
        <w:t xml:space="preserve"> o </w:t>
      </w:r>
      <w:proofErr w:type="spellStart"/>
      <w:r w:rsidRPr="00396354">
        <w:rPr>
          <w:lang w:val="en-US"/>
        </w:rPr>
        <w:t>mascotas</w:t>
      </w:r>
      <w:proofErr w:type="spellEnd"/>
      <w:r w:rsidRPr="00396354">
        <w:rPr>
          <w:lang w:val="en-US"/>
        </w:rPr>
        <w:t>?</w:t>
      </w:r>
    </w:p>
    <w:p w14:paraId="72306ABE" w14:textId="77777777" w:rsidR="00A20455" w:rsidRPr="007F3457" w:rsidRDefault="00A20455" w:rsidP="00A20455">
      <w:pPr>
        <w:pStyle w:val="FFABody"/>
        <w:numPr>
          <w:ilvl w:val="3"/>
          <w:numId w:val="13"/>
        </w:numPr>
      </w:pPr>
      <w:r w:rsidRPr="007F3457">
        <w:t>¿Deporte favorito para practicar o ver?</w:t>
      </w:r>
    </w:p>
    <w:p w14:paraId="467BE2A6" w14:textId="77777777" w:rsidR="00A20455" w:rsidRPr="00396354" w:rsidRDefault="00A20455" w:rsidP="00A20455">
      <w:pPr>
        <w:pStyle w:val="FFABody"/>
        <w:numPr>
          <w:ilvl w:val="3"/>
          <w:numId w:val="13"/>
        </w:numPr>
        <w:rPr>
          <w:lang w:val="en-US"/>
        </w:rPr>
      </w:pPr>
      <w:r w:rsidRPr="00396354">
        <w:rPr>
          <w:lang w:val="en-US"/>
        </w:rPr>
        <w:t>¿</w:t>
      </w:r>
      <w:proofErr w:type="spellStart"/>
      <w:r w:rsidRPr="00396354">
        <w:rPr>
          <w:lang w:val="en-US"/>
        </w:rPr>
        <w:t>Película</w:t>
      </w:r>
      <w:proofErr w:type="spellEnd"/>
      <w:r w:rsidRPr="00396354">
        <w:rPr>
          <w:lang w:val="en-US"/>
        </w:rPr>
        <w:t xml:space="preserve"> </w:t>
      </w:r>
      <w:proofErr w:type="spellStart"/>
      <w:r w:rsidRPr="00396354">
        <w:rPr>
          <w:lang w:val="en-US"/>
        </w:rPr>
        <w:t>favorita</w:t>
      </w:r>
      <w:proofErr w:type="spellEnd"/>
      <w:r w:rsidRPr="00396354">
        <w:rPr>
          <w:lang w:val="en-US"/>
        </w:rPr>
        <w:t>?</w:t>
      </w:r>
    </w:p>
    <w:p w14:paraId="19B2DC3D" w14:textId="77777777" w:rsidR="00A20455" w:rsidRPr="007F3457" w:rsidRDefault="00A20455" w:rsidP="00A20455">
      <w:pPr>
        <w:pStyle w:val="FFABody"/>
        <w:numPr>
          <w:ilvl w:val="3"/>
          <w:numId w:val="13"/>
        </w:numPr>
      </w:pPr>
      <w:r w:rsidRPr="007F3457">
        <w:t>¿Mejor lugar para ir de vacaciones?</w:t>
      </w:r>
    </w:p>
    <w:p w14:paraId="7DB7D325" w14:textId="77777777" w:rsidR="00A20455" w:rsidRPr="00396354" w:rsidRDefault="00A20455" w:rsidP="00A20455">
      <w:pPr>
        <w:pStyle w:val="FFABody"/>
        <w:numPr>
          <w:ilvl w:val="3"/>
          <w:numId w:val="13"/>
        </w:numPr>
        <w:rPr>
          <w:lang w:val="en-US"/>
        </w:rPr>
      </w:pPr>
      <w:r w:rsidRPr="00396354">
        <w:rPr>
          <w:lang w:val="en-US"/>
        </w:rPr>
        <w:t xml:space="preserve">¿Comida </w:t>
      </w:r>
      <w:proofErr w:type="spellStart"/>
      <w:r w:rsidRPr="00396354">
        <w:rPr>
          <w:lang w:val="en-US"/>
        </w:rPr>
        <w:t>favorita</w:t>
      </w:r>
      <w:proofErr w:type="spellEnd"/>
      <w:r w:rsidRPr="00396354">
        <w:rPr>
          <w:lang w:val="en-US"/>
        </w:rPr>
        <w:t>?</w:t>
      </w:r>
    </w:p>
    <w:p w14:paraId="102C1B1F" w14:textId="77777777" w:rsidR="00A20455" w:rsidRPr="00396354" w:rsidRDefault="00A20455" w:rsidP="00A20455">
      <w:pPr>
        <w:pStyle w:val="FFABody"/>
        <w:numPr>
          <w:ilvl w:val="3"/>
          <w:numId w:val="13"/>
        </w:numPr>
        <w:rPr>
          <w:lang w:val="en-US"/>
        </w:rPr>
      </w:pPr>
      <w:r w:rsidRPr="00396354">
        <w:rPr>
          <w:lang w:val="en-US"/>
        </w:rPr>
        <w:t xml:space="preserve">¿Algo que le </w:t>
      </w:r>
      <w:proofErr w:type="spellStart"/>
      <w:r w:rsidRPr="00396354">
        <w:rPr>
          <w:lang w:val="en-US"/>
        </w:rPr>
        <w:t>apasione</w:t>
      </w:r>
      <w:proofErr w:type="spellEnd"/>
      <w:r w:rsidRPr="00396354">
        <w:rPr>
          <w:lang w:val="en-US"/>
        </w:rPr>
        <w:t>?</w:t>
      </w:r>
    </w:p>
    <w:p w14:paraId="07191E4D" w14:textId="77777777" w:rsidR="00A20455" w:rsidRPr="007F3457" w:rsidRDefault="00A20455" w:rsidP="00A20455">
      <w:pPr>
        <w:pStyle w:val="FFABody"/>
        <w:numPr>
          <w:ilvl w:val="1"/>
          <w:numId w:val="13"/>
        </w:numPr>
      </w:pPr>
      <w:r w:rsidRPr="007F3457">
        <w:t>Una vez que haya agotado su lista de preguntas o que cada persona del círculo exterior haya conversado con todos los del círculo interior, haga que los estudiantes se sienten y concluyan con las siguientes preguntas:</w:t>
      </w:r>
    </w:p>
    <w:p w14:paraId="69AC1FA0" w14:textId="77777777" w:rsidR="00A20455" w:rsidRPr="00396354" w:rsidRDefault="00A20455" w:rsidP="00A20455">
      <w:pPr>
        <w:pStyle w:val="FFABody"/>
        <w:numPr>
          <w:ilvl w:val="2"/>
          <w:numId w:val="13"/>
        </w:numPr>
        <w:rPr>
          <w:lang w:val="en-US"/>
        </w:rPr>
      </w:pPr>
      <w:r w:rsidRPr="007F3457">
        <w:t xml:space="preserve">¿Cuáles preguntas fueron fáciles de abordar? ¿Cuáles preguntas fueron más difíciles de abordar? </w:t>
      </w:r>
      <w:r w:rsidRPr="00396354">
        <w:rPr>
          <w:lang w:val="en-US"/>
        </w:rPr>
        <w:t xml:space="preserve">¿Por </w:t>
      </w:r>
      <w:proofErr w:type="spellStart"/>
      <w:r w:rsidRPr="00396354">
        <w:rPr>
          <w:lang w:val="en-US"/>
        </w:rPr>
        <w:t>qué</w:t>
      </w:r>
      <w:proofErr w:type="spellEnd"/>
      <w:r w:rsidRPr="00396354">
        <w:rPr>
          <w:lang w:val="en-US"/>
        </w:rPr>
        <w:t>?</w:t>
      </w:r>
    </w:p>
    <w:p w14:paraId="0B462B0C" w14:textId="77777777" w:rsidR="00A20455" w:rsidRPr="007F3457" w:rsidRDefault="00A20455" w:rsidP="00A20455">
      <w:pPr>
        <w:pStyle w:val="FFABody"/>
        <w:numPr>
          <w:ilvl w:val="2"/>
          <w:numId w:val="13"/>
        </w:numPr>
      </w:pPr>
      <w:r w:rsidRPr="007F3457">
        <w:t xml:space="preserve">¿Qué aprendieron de sus pares? </w:t>
      </w:r>
    </w:p>
    <w:p w14:paraId="1DEE30BF" w14:textId="77777777" w:rsidR="00A20455" w:rsidRPr="00396354" w:rsidRDefault="00A20455" w:rsidP="00A20455">
      <w:pPr>
        <w:pStyle w:val="FFABody"/>
        <w:numPr>
          <w:ilvl w:val="2"/>
          <w:numId w:val="13"/>
        </w:numPr>
        <w:rPr>
          <w:lang w:val="en-US"/>
        </w:rPr>
      </w:pPr>
      <w:r w:rsidRPr="007F3457">
        <w:t>¿</w:t>
      </w:r>
      <w:proofErr w:type="gramStart"/>
      <w:r w:rsidRPr="007F3457">
        <w:t>Algunos personas</w:t>
      </w:r>
      <w:proofErr w:type="gramEnd"/>
      <w:r w:rsidRPr="007F3457">
        <w:t xml:space="preserve"> escucharon con más atención que otros? </w:t>
      </w:r>
      <w:r w:rsidRPr="00396354">
        <w:rPr>
          <w:lang w:val="en-US"/>
        </w:rPr>
        <w:t>¿</w:t>
      </w:r>
      <w:proofErr w:type="spellStart"/>
      <w:r w:rsidRPr="00396354">
        <w:rPr>
          <w:lang w:val="en-US"/>
        </w:rPr>
        <w:t>Cómo</w:t>
      </w:r>
      <w:proofErr w:type="spellEnd"/>
      <w:r w:rsidRPr="00396354">
        <w:rPr>
          <w:lang w:val="en-US"/>
        </w:rPr>
        <w:t xml:space="preserve"> lo </w:t>
      </w:r>
      <w:proofErr w:type="spellStart"/>
      <w:r w:rsidRPr="00396354">
        <w:rPr>
          <w:lang w:val="en-US"/>
        </w:rPr>
        <w:t>saben</w:t>
      </w:r>
      <w:proofErr w:type="spellEnd"/>
      <w:r w:rsidRPr="00396354">
        <w:rPr>
          <w:lang w:val="en-US"/>
        </w:rPr>
        <w:t>?</w:t>
      </w:r>
    </w:p>
    <w:p w14:paraId="55D0CA81" w14:textId="77777777" w:rsidR="00A20455" w:rsidRPr="007F3457" w:rsidRDefault="00A20455" w:rsidP="00A20455">
      <w:pPr>
        <w:pStyle w:val="FFABody"/>
        <w:numPr>
          <w:ilvl w:val="2"/>
          <w:numId w:val="13"/>
        </w:numPr>
      </w:pPr>
      <w:r w:rsidRPr="007F3457">
        <w:t>¿Por qué es importante aprender de los demás para construir relaciones?</w:t>
      </w:r>
    </w:p>
    <w:p w14:paraId="45F59CC4" w14:textId="536A6457" w:rsidR="00A20455" w:rsidRPr="007F3457" w:rsidRDefault="00A20455" w:rsidP="00A20455">
      <w:pPr>
        <w:pStyle w:val="FFABody"/>
        <w:numPr>
          <w:ilvl w:val="0"/>
          <w:numId w:val="13"/>
        </w:numPr>
      </w:pPr>
      <w:r w:rsidRPr="007F3457">
        <w:t>Antes de comenzar la siguiente actividad, consult</w:t>
      </w:r>
      <w:r w:rsidR="00263D1B">
        <w:t>e</w:t>
      </w:r>
      <w:r w:rsidRPr="007F3457">
        <w:t xml:space="preserve"> el "Manual Oficial para Estudiantes de la FFA" y la información sobre cómo construir, fortalecer y mantener relaciones. Haga que los estudiantes lean esta sección de forma independiente.</w:t>
      </w:r>
    </w:p>
    <w:p w14:paraId="7A8BE63D" w14:textId="11ACBC3D" w:rsidR="00A20455" w:rsidRPr="007F3457" w:rsidRDefault="00A20455" w:rsidP="00A20455">
      <w:pPr>
        <w:pStyle w:val="FFABody"/>
        <w:numPr>
          <w:ilvl w:val="0"/>
          <w:numId w:val="13"/>
        </w:numPr>
      </w:pPr>
      <w:r w:rsidRPr="007F3457">
        <w:rPr>
          <w:i/>
        </w:rPr>
        <w:t>Actividad 2</w:t>
      </w:r>
      <w:r w:rsidRPr="007F3457">
        <w:t>: Comience con un debate sobre cómo ser un buen oyente. Vuelva a las preguntas de seguimiento de la primera actividad.</w:t>
      </w:r>
    </w:p>
    <w:p w14:paraId="640CA699" w14:textId="5B13B9C4" w:rsidR="00A20455" w:rsidRPr="007F3457" w:rsidRDefault="00A20455" w:rsidP="00A20455">
      <w:pPr>
        <w:pStyle w:val="FFABody"/>
        <w:numPr>
          <w:ilvl w:val="1"/>
          <w:numId w:val="13"/>
        </w:numPr>
      </w:pPr>
      <w:r w:rsidRPr="007F3457">
        <w:t xml:space="preserve">Analice las siguientes habilidades de escucha con la clase. Enfatice la importancia de escuchar para construir relaciones. Los pasos se tomaron de aquí, </w:t>
      </w:r>
      <w:hyperlink r:id="rId13" w:history="1">
        <w:r w:rsidRPr="007F3457">
          <w:rPr>
            <w:rStyle w:val="Hyperlink"/>
          </w:rPr>
          <w:t>http://www.mindtools.com/CommSkll/ActiveListening.htm</w:t>
        </w:r>
      </w:hyperlink>
      <w:r w:rsidRPr="007F3457">
        <w:rPr>
          <w:rStyle w:val="Hyperlink"/>
          <w:u w:val="none"/>
        </w:rPr>
        <w:t>.</w:t>
      </w:r>
      <w:r w:rsidRPr="007F3457">
        <w:t xml:space="preserve"> </w:t>
      </w:r>
    </w:p>
    <w:p w14:paraId="54601FE9" w14:textId="7531F82A" w:rsidR="00A20455" w:rsidRPr="007F3457" w:rsidRDefault="00A20455" w:rsidP="00A20455">
      <w:pPr>
        <w:pStyle w:val="FFABody"/>
        <w:numPr>
          <w:ilvl w:val="1"/>
          <w:numId w:val="13"/>
        </w:numPr>
      </w:pPr>
      <w:r w:rsidRPr="007F3457">
        <w:t xml:space="preserve">Divida la clase en cinco grupos. Como alternativa a una clase tradicional, considere la posibilidad de que cada grupo dé la clase sobre una de las cuatro habilidades de escucha o idee un </w:t>
      </w:r>
      <w:r w:rsidRPr="007F3457">
        <w:rPr>
          <w:i/>
        </w:rPr>
        <w:t>sketch</w:t>
      </w:r>
      <w:r w:rsidRPr="007F3457">
        <w:t xml:space="preserve"> (o dramatización) que muestre todas las características enumeradas dentro de cada habilidad de escucha. Si lo desea, utilice la hoja de trabajo "Habilidades para la escucha positiva".</w:t>
      </w:r>
    </w:p>
    <w:p w14:paraId="06B50FCE" w14:textId="315CCFB7" w:rsidR="00A20455" w:rsidRPr="007F3457" w:rsidRDefault="00A20455" w:rsidP="00A20455">
      <w:pPr>
        <w:pStyle w:val="FFABody"/>
        <w:numPr>
          <w:ilvl w:val="2"/>
          <w:numId w:val="13"/>
        </w:numPr>
      </w:pPr>
      <w:r w:rsidRPr="007F3457">
        <w:rPr>
          <w:i/>
        </w:rPr>
        <w:t xml:space="preserve">Prestar atención. </w:t>
      </w:r>
      <w:r w:rsidRPr="007F3457">
        <w:t xml:space="preserve">Brindar plena atención al hablante y confirmar el mensaje recibido. </w:t>
      </w:r>
      <w:proofErr w:type="gramStart"/>
      <w:r w:rsidRPr="007F3457">
        <w:t>Reconocer</w:t>
      </w:r>
      <w:proofErr w:type="gramEnd"/>
      <w:r w:rsidRPr="007F3457">
        <w:t xml:space="preserve"> que la comunicación no verbal también tiene gran relevancia.</w:t>
      </w:r>
    </w:p>
    <w:p w14:paraId="6B2C035C" w14:textId="77777777" w:rsidR="00A20455" w:rsidRPr="00396354" w:rsidRDefault="00A20455" w:rsidP="00A20455">
      <w:pPr>
        <w:pStyle w:val="FFABody"/>
        <w:numPr>
          <w:ilvl w:val="3"/>
          <w:numId w:val="13"/>
        </w:numPr>
        <w:rPr>
          <w:lang w:val="en-US"/>
        </w:rPr>
      </w:pPr>
      <w:proofErr w:type="spellStart"/>
      <w:r w:rsidRPr="00396354">
        <w:rPr>
          <w:lang w:val="en-US"/>
        </w:rPr>
        <w:t>Mirar</w:t>
      </w:r>
      <w:proofErr w:type="spellEnd"/>
      <w:r w:rsidRPr="00396354">
        <w:rPr>
          <w:lang w:val="en-US"/>
        </w:rPr>
        <w:t xml:space="preserve"> </w:t>
      </w:r>
      <w:proofErr w:type="spellStart"/>
      <w:r w:rsidRPr="00396354">
        <w:rPr>
          <w:lang w:val="en-US"/>
        </w:rPr>
        <w:t>directamente</w:t>
      </w:r>
      <w:proofErr w:type="spellEnd"/>
      <w:r w:rsidRPr="00396354">
        <w:rPr>
          <w:lang w:val="en-US"/>
        </w:rPr>
        <w:t xml:space="preserve"> al </w:t>
      </w:r>
      <w:proofErr w:type="spellStart"/>
      <w:r w:rsidRPr="00396354">
        <w:rPr>
          <w:lang w:val="en-US"/>
        </w:rPr>
        <w:t>hablante</w:t>
      </w:r>
      <w:proofErr w:type="spellEnd"/>
      <w:r w:rsidRPr="00396354">
        <w:rPr>
          <w:lang w:val="en-US"/>
        </w:rPr>
        <w:t>.</w:t>
      </w:r>
    </w:p>
    <w:p w14:paraId="1289E31A" w14:textId="50996E87" w:rsidR="00A20455" w:rsidRPr="007F3457" w:rsidRDefault="00A20455" w:rsidP="00A20455">
      <w:pPr>
        <w:pStyle w:val="FFABody"/>
        <w:numPr>
          <w:ilvl w:val="3"/>
          <w:numId w:val="13"/>
        </w:numPr>
      </w:pPr>
      <w:r w:rsidRPr="007F3457">
        <w:t>Deje de lado los pensamientos que desvían su atención. Evitar preparar mentalmente una refutación.</w:t>
      </w:r>
    </w:p>
    <w:p w14:paraId="4EDA0787" w14:textId="77777777" w:rsidR="00A20455" w:rsidRPr="007F3457" w:rsidRDefault="00A20455" w:rsidP="00A20455">
      <w:pPr>
        <w:pStyle w:val="FFABody"/>
        <w:numPr>
          <w:ilvl w:val="3"/>
          <w:numId w:val="13"/>
        </w:numPr>
      </w:pPr>
      <w:r w:rsidRPr="007F3457">
        <w:t>Evitar distraerse con factores ambientales.</w:t>
      </w:r>
    </w:p>
    <w:p w14:paraId="1D5FB0E5" w14:textId="77777777" w:rsidR="00A20455" w:rsidRPr="007F3457" w:rsidRDefault="00A20455" w:rsidP="00A20455">
      <w:pPr>
        <w:pStyle w:val="FFABody"/>
        <w:numPr>
          <w:ilvl w:val="3"/>
          <w:numId w:val="13"/>
        </w:numPr>
      </w:pPr>
      <w:r w:rsidRPr="007F3457">
        <w:t>"Escuchar" el lenguaje corporal del hablante.</w:t>
      </w:r>
    </w:p>
    <w:p w14:paraId="7B11F56A" w14:textId="77777777" w:rsidR="00A20455" w:rsidRPr="007F3457" w:rsidRDefault="00A20455" w:rsidP="00A20455">
      <w:pPr>
        <w:pStyle w:val="FFABody"/>
        <w:numPr>
          <w:ilvl w:val="3"/>
          <w:numId w:val="13"/>
        </w:numPr>
      </w:pPr>
      <w:r w:rsidRPr="007F3457">
        <w:t>Abstenerse de participar en conversaciones secundarias al escuchar a un grupo.</w:t>
      </w:r>
    </w:p>
    <w:p w14:paraId="7B00D47F" w14:textId="77777777" w:rsidR="00A20455" w:rsidRPr="007F3457" w:rsidRDefault="00A20455" w:rsidP="00A20455">
      <w:pPr>
        <w:pStyle w:val="FFABody"/>
        <w:numPr>
          <w:ilvl w:val="2"/>
          <w:numId w:val="13"/>
        </w:numPr>
      </w:pPr>
      <w:r w:rsidRPr="007F3457">
        <w:rPr>
          <w:i/>
        </w:rPr>
        <w:t>Mostrar que está escuchando.</w:t>
      </w:r>
      <w:r w:rsidRPr="007F3457">
        <w:t xml:space="preserve"> Usar el lenguaje corporal propio y los gestos apropiados para transmitir su atención.</w:t>
      </w:r>
    </w:p>
    <w:p w14:paraId="69E5090A" w14:textId="77777777" w:rsidR="00A20455" w:rsidRPr="007F3457" w:rsidRDefault="00A20455" w:rsidP="00A20455">
      <w:pPr>
        <w:pStyle w:val="FFABody"/>
        <w:numPr>
          <w:ilvl w:val="3"/>
          <w:numId w:val="13"/>
        </w:numPr>
      </w:pPr>
      <w:r w:rsidRPr="007F3457">
        <w:t>Asentir con la cabeza ocasionalmente.</w:t>
      </w:r>
    </w:p>
    <w:p w14:paraId="1298BD0C" w14:textId="77777777" w:rsidR="00A20455" w:rsidRPr="007F3457" w:rsidRDefault="00A20455" w:rsidP="00A20455">
      <w:pPr>
        <w:pStyle w:val="FFABody"/>
        <w:numPr>
          <w:ilvl w:val="3"/>
          <w:numId w:val="13"/>
        </w:numPr>
      </w:pPr>
      <w:r w:rsidRPr="007F3457">
        <w:t>Sonreír y usar otras expresiones faciales apropiadas.</w:t>
      </w:r>
    </w:p>
    <w:p w14:paraId="089924DE" w14:textId="77777777" w:rsidR="00A20455" w:rsidRPr="007F3457" w:rsidRDefault="00A20455" w:rsidP="00A20455">
      <w:pPr>
        <w:pStyle w:val="FFABody"/>
        <w:numPr>
          <w:ilvl w:val="3"/>
          <w:numId w:val="13"/>
        </w:numPr>
      </w:pPr>
      <w:r w:rsidRPr="007F3457">
        <w:t>Prestar atención a su postura y asegurarse de que sea abierta y agradable.</w:t>
      </w:r>
    </w:p>
    <w:p w14:paraId="76281244" w14:textId="0378C801" w:rsidR="00A20455" w:rsidRPr="007F3457" w:rsidRDefault="00A20455" w:rsidP="00A20455">
      <w:pPr>
        <w:pStyle w:val="FFABody"/>
        <w:numPr>
          <w:ilvl w:val="3"/>
          <w:numId w:val="13"/>
        </w:numPr>
      </w:pPr>
      <w:r w:rsidRPr="007F3457">
        <w:t>Animar al hablante a que siga usando breves comentarios verbales como "sí" y "ajá".</w:t>
      </w:r>
    </w:p>
    <w:p w14:paraId="7A51AEB0" w14:textId="77777777" w:rsidR="00A20455" w:rsidRPr="007F3457" w:rsidRDefault="00A20455" w:rsidP="00A20455">
      <w:pPr>
        <w:pStyle w:val="FFABody"/>
        <w:numPr>
          <w:ilvl w:val="2"/>
          <w:numId w:val="13"/>
        </w:numPr>
      </w:pPr>
      <w:r w:rsidRPr="007F3457">
        <w:rPr>
          <w:i/>
        </w:rPr>
        <w:t>Ofrecer comentarios y observaciones.</w:t>
      </w:r>
      <w:r w:rsidRPr="007F3457">
        <w:t xml:space="preserve"> Nuestros filtros personales, suposiciones, opiniones y creencias pueden distorsionar lo que escuchamos. Como oyente, su papel es entender lo que se está diciendo. Esto podría requerir que reflexione sobre lo que se está diciendo y haga preguntas.</w:t>
      </w:r>
    </w:p>
    <w:p w14:paraId="2AA79D09" w14:textId="3EBFDB64" w:rsidR="00A20455" w:rsidRPr="007F3457" w:rsidRDefault="0063529A" w:rsidP="00A20455">
      <w:pPr>
        <w:pStyle w:val="FFABody"/>
        <w:numPr>
          <w:ilvl w:val="3"/>
          <w:numId w:val="13"/>
        </w:numPr>
      </w:pPr>
      <w:r w:rsidRPr="007F3457">
        <w:t>Parafrasear para reflexionar sobre lo que se ha dicho. "Lo que escucho es..." y "Suena como si estuvieras diciendo..." son grandes maneras de reflexionar.</w:t>
      </w:r>
    </w:p>
    <w:p w14:paraId="7B4028EC" w14:textId="77777777" w:rsidR="00A20455" w:rsidRPr="007F3457" w:rsidRDefault="00A20455" w:rsidP="00A20455">
      <w:pPr>
        <w:pStyle w:val="FFABody"/>
        <w:numPr>
          <w:ilvl w:val="3"/>
          <w:numId w:val="13"/>
        </w:numPr>
      </w:pPr>
      <w:r w:rsidRPr="007F3457">
        <w:t>Hacer preguntas para aclarar ciertos puntos. "¿Qué quieres decir con...?" "¿Es esto lo que quieres decir?"</w:t>
      </w:r>
    </w:p>
    <w:p w14:paraId="676EF0F3" w14:textId="77777777" w:rsidR="00A20455" w:rsidRPr="007F3457" w:rsidRDefault="00A20455" w:rsidP="00A20455">
      <w:pPr>
        <w:pStyle w:val="FFABody"/>
        <w:numPr>
          <w:ilvl w:val="3"/>
          <w:numId w:val="13"/>
        </w:numPr>
      </w:pPr>
      <w:r w:rsidRPr="007F3457">
        <w:t>Resumir los comentarios del hablante de manera periódica.</w:t>
      </w:r>
    </w:p>
    <w:p w14:paraId="261E8700" w14:textId="61506B29" w:rsidR="00A20455" w:rsidRPr="007F3457" w:rsidRDefault="00A20455" w:rsidP="00A20455">
      <w:pPr>
        <w:pStyle w:val="FFABody"/>
        <w:numPr>
          <w:ilvl w:val="2"/>
          <w:numId w:val="13"/>
        </w:numPr>
      </w:pPr>
      <w:r w:rsidRPr="007F3457">
        <w:rPr>
          <w:i/>
        </w:rPr>
        <w:t>No apresurarse a juzgar.</w:t>
      </w:r>
      <w:r w:rsidRPr="007F3457">
        <w:t xml:space="preserve"> Interrumpir es una pérdida de tiempo. Frustra al hablante y limita la plena comprensión del mensaje.</w:t>
      </w:r>
    </w:p>
    <w:p w14:paraId="7C2DD3FA" w14:textId="77777777" w:rsidR="00A20455" w:rsidRPr="007F3457" w:rsidRDefault="00A20455" w:rsidP="00A20455">
      <w:pPr>
        <w:pStyle w:val="FFABody"/>
        <w:numPr>
          <w:ilvl w:val="3"/>
          <w:numId w:val="13"/>
        </w:numPr>
      </w:pPr>
      <w:r w:rsidRPr="007F3457">
        <w:t xml:space="preserve">Dejar que el hablante termine su discurso. </w:t>
      </w:r>
    </w:p>
    <w:p w14:paraId="052A1AE1" w14:textId="652BE9F2" w:rsidR="00A20455" w:rsidRPr="00396354" w:rsidRDefault="00A20455" w:rsidP="00A20455">
      <w:pPr>
        <w:pStyle w:val="FFABody"/>
        <w:numPr>
          <w:ilvl w:val="3"/>
          <w:numId w:val="13"/>
        </w:numPr>
        <w:rPr>
          <w:lang w:val="en-US"/>
        </w:rPr>
      </w:pPr>
      <w:r w:rsidRPr="00396354">
        <w:rPr>
          <w:lang w:val="en-US"/>
        </w:rPr>
        <w:t xml:space="preserve">No </w:t>
      </w:r>
      <w:proofErr w:type="spellStart"/>
      <w:r w:rsidRPr="00396354">
        <w:rPr>
          <w:lang w:val="en-US"/>
        </w:rPr>
        <w:t>interrumpir</w:t>
      </w:r>
      <w:proofErr w:type="spellEnd"/>
      <w:r w:rsidRPr="00396354">
        <w:rPr>
          <w:lang w:val="en-US"/>
        </w:rPr>
        <w:t xml:space="preserve"> con </w:t>
      </w:r>
      <w:proofErr w:type="spellStart"/>
      <w:r w:rsidRPr="00396354">
        <w:rPr>
          <w:lang w:val="en-US"/>
        </w:rPr>
        <w:t>refutaciones</w:t>
      </w:r>
      <w:proofErr w:type="spellEnd"/>
      <w:r w:rsidRPr="00396354">
        <w:rPr>
          <w:lang w:val="en-US"/>
        </w:rPr>
        <w:t>.</w:t>
      </w:r>
    </w:p>
    <w:p w14:paraId="3B55E35C" w14:textId="77777777" w:rsidR="00A20455" w:rsidRPr="007F3457" w:rsidRDefault="00A20455" w:rsidP="00A20455">
      <w:pPr>
        <w:pStyle w:val="FFABody"/>
        <w:numPr>
          <w:ilvl w:val="2"/>
          <w:numId w:val="13"/>
        </w:numPr>
      </w:pPr>
      <w:r w:rsidRPr="007F3457">
        <w:rPr>
          <w:i/>
        </w:rPr>
        <w:t>Responder en forma apropiada.</w:t>
      </w:r>
      <w:r w:rsidRPr="007F3457">
        <w:t xml:space="preserve"> La escucha activa es un modelo de respeto y comprensión. Permite obtener información y perspectiva. No se aporta nada al atacar o de otra forma menospreciar al hablante. </w:t>
      </w:r>
    </w:p>
    <w:p w14:paraId="69000E0C" w14:textId="77777777" w:rsidR="00A20455" w:rsidRPr="007F3457" w:rsidRDefault="00A20455" w:rsidP="00A20455">
      <w:pPr>
        <w:pStyle w:val="FFABody"/>
        <w:numPr>
          <w:ilvl w:val="3"/>
          <w:numId w:val="13"/>
        </w:numPr>
      </w:pPr>
      <w:r w:rsidRPr="007F3457">
        <w:t>Responder de manera franca, abierta y honesta.</w:t>
      </w:r>
    </w:p>
    <w:p w14:paraId="4227C318" w14:textId="77777777" w:rsidR="00A20455" w:rsidRPr="007F3457" w:rsidRDefault="00A20455" w:rsidP="00A20455">
      <w:pPr>
        <w:pStyle w:val="FFABody"/>
        <w:numPr>
          <w:ilvl w:val="3"/>
          <w:numId w:val="13"/>
        </w:numPr>
      </w:pPr>
      <w:r w:rsidRPr="007F3457">
        <w:t>Afirmar su opinión con respeto.</w:t>
      </w:r>
    </w:p>
    <w:p w14:paraId="0A74364E" w14:textId="77777777" w:rsidR="00A20455" w:rsidRPr="007F3457" w:rsidRDefault="00A20455" w:rsidP="00A20455">
      <w:pPr>
        <w:pStyle w:val="FFABody"/>
        <w:numPr>
          <w:ilvl w:val="3"/>
          <w:numId w:val="13"/>
        </w:numPr>
      </w:pPr>
      <w:r w:rsidRPr="007F3457">
        <w:t>Tratar a los demás como nos gustaría que nos traten.</w:t>
      </w:r>
    </w:p>
    <w:p w14:paraId="275405DC" w14:textId="7A12DDA8" w:rsidR="00A20455" w:rsidRPr="007F3457" w:rsidRDefault="00A20455" w:rsidP="00A20455">
      <w:pPr>
        <w:pStyle w:val="FFABody"/>
        <w:numPr>
          <w:ilvl w:val="0"/>
          <w:numId w:val="13"/>
        </w:numPr>
      </w:pPr>
      <w:r w:rsidRPr="007F3457">
        <w:rPr>
          <w:i/>
        </w:rPr>
        <w:t>Seguimiento:</w:t>
      </w:r>
      <w:r w:rsidRPr="007F3457">
        <w:t xml:space="preserve"> Una vez abordados estos cinco pasos, usar el </w:t>
      </w:r>
      <w:proofErr w:type="spellStart"/>
      <w:r w:rsidRPr="007F3457">
        <w:rPr>
          <w:i/>
          <w:u w:val="single"/>
        </w:rPr>
        <w:t>Hieroglyphic</w:t>
      </w:r>
      <w:proofErr w:type="spellEnd"/>
      <w:r w:rsidRPr="007F3457">
        <w:rPr>
          <w:i/>
          <w:u w:val="single"/>
        </w:rPr>
        <w:t xml:space="preserve"> e-</w:t>
      </w:r>
      <w:proofErr w:type="spellStart"/>
      <w:r w:rsidRPr="007F3457">
        <w:rPr>
          <w:i/>
          <w:u w:val="single"/>
        </w:rPr>
        <w:t>Moment</w:t>
      </w:r>
      <w:proofErr w:type="spellEnd"/>
      <w:r w:rsidRPr="007F3457">
        <w:rPr>
          <w:i/>
          <w:u w:val="single"/>
        </w:rPr>
        <w:t>®</w:t>
      </w:r>
      <w:r w:rsidRPr="007F3457">
        <w:t xml:space="preserve"> para revisar. </w:t>
      </w:r>
    </w:p>
    <w:p w14:paraId="5D719340" w14:textId="77777777" w:rsidR="00A20455" w:rsidRPr="007F3457" w:rsidRDefault="00A20455" w:rsidP="00A20455">
      <w:pPr>
        <w:pStyle w:val="FFABody"/>
        <w:numPr>
          <w:ilvl w:val="1"/>
          <w:numId w:val="13"/>
        </w:numPr>
      </w:pPr>
      <w:r w:rsidRPr="007F3457">
        <w:t>Cada estudiante necesita una hoja de papel en blanco.</w:t>
      </w:r>
    </w:p>
    <w:p w14:paraId="692ADF48" w14:textId="77777777" w:rsidR="00A20455" w:rsidRPr="007F3457" w:rsidRDefault="00A20455" w:rsidP="00A20455">
      <w:pPr>
        <w:pStyle w:val="FFABody"/>
        <w:numPr>
          <w:ilvl w:val="1"/>
          <w:numId w:val="13"/>
        </w:numPr>
      </w:pPr>
      <w:r w:rsidRPr="007F3457">
        <w:t>Dibujarán una imagen o símbolo para representar cada paso:</w:t>
      </w:r>
    </w:p>
    <w:p w14:paraId="2CC4AF9D" w14:textId="77777777" w:rsidR="00A20455" w:rsidRPr="00396354" w:rsidRDefault="00A20455" w:rsidP="00A20455">
      <w:pPr>
        <w:pStyle w:val="FFABody"/>
        <w:numPr>
          <w:ilvl w:val="2"/>
          <w:numId w:val="13"/>
        </w:numPr>
        <w:rPr>
          <w:lang w:val="en-US"/>
        </w:rPr>
      </w:pPr>
      <w:proofErr w:type="spellStart"/>
      <w:r w:rsidRPr="00396354">
        <w:rPr>
          <w:lang w:val="en-US"/>
        </w:rPr>
        <w:t>Prestar</w:t>
      </w:r>
      <w:proofErr w:type="spellEnd"/>
      <w:r w:rsidRPr="00396354">
        <w:rPr>
          <w:lang w:val="en-US"/>
        </w:rPr>
        <w:t xml:space="preserve"> </w:t>
      </w:r>
      <w:proofErr w:type="spellStart"/>
      <w:r w:rsidRPr="00396354">
        <w:rPr>
          <w:lang w:val="en-US"/>
        </w:rPr>
        <w:t>atención</w:t>
      </w:r>
      <w:proofErr w:type="spellEnd"/>
      <w:r w:rsidRPr="00396354">
        <w:rPr>
          <w:lang w:val="en-US"/>
        </w:rPr>
        <w:t>.</w:t>
      </w:r>
    </w:p>
    <w:p w14:paraId="1091E770" w14:textId="77777777" w:rsidR="00A20455" w:rsidRPr="00396354" w:rsidRDefault="00A20455" w:rsidP="00A20455">
      <w:pPr>
        <w:pStyle w:val="FFABody"/>
        <w:numPr>
          <w:ilvl w:val="2"/>
          <w:numId w:val="13"/>
        </w:numPr>
        <w:rPr>
          <w:lang w:val="en-US"/>
        </w:rPr>
      </w:pPr>
      <w:proofErr w:type="spellStart"/>
      <w:r w:rsidRPr="00396354">
        <w:rPr>
          <w:lang w:val="en-US"/>
        </w:rPr>
        <w:t>Mostrar</w:t>
      </w:r>
      <w:proofErr w:type="spellEnd"/>
      <w:r w:rsidRPr="00396354">
        <w:rPr>
          <w:lang w:val="en-US"/>
        </w:rPr>
        <w:t xml:space="preserve"> que </w:t>
      </w:r>
      <w:proofErr w:type="spellStart"/>
      <w:r w:rsidRPr="00396354">
        <w:rPr>
          <w:lang w:val="en-US"/>
        </w:rPr>
        <w:t>está</w:t>
      </w:r>
      <w:proofErr w:type="spellEnd"/>
      <w:r w:rsidRPr="00396354">
        <w:rPr>
          <w:lang w:val="en-US"/>
        </w:rPr>
        <w:t xml:space="preserve"> </w:t>
      </w:r>
      <w:proofErr w:type="spellStart"/>
      <w:r w:rsidRPr="00396354">
        <w:rPr>
          <w:lang w:val="en-US"/>
        </w:rPr>
        <w:t>escuchando</w:t>
      </w:r>
      <w:proofErr w:type="spellEnd"/>
      <w:r w:rsidRPr="00396354">
        <w:rPr>
          <w:lang w:val="en-US"/>
        </w:rPr>
        <w:t>.</w:t>
      </w:r>
    </w:p>
    <w:p w14:paraId="48687F84" w14:textId="77777777" w:rsidR="00A20455" w:rsidRPr="00396354" w:rsidRDefault="00A20455" w:rsidP="00A20455">
      <w:pPr>
        <w:pStyle w:val="FFABody"/>
        <w:numPr>
          <w:ilvl w:val="2"/>
          <w:numId w:val="13"/>
        </w:numPr>
        <w:rPr>
          <w:lang w:val="en-US"/>
        </w:rPr>
      </w:pPr>
      <w:proofErr w:type="spellStart"/>
      <w:r w:rsidRPr="00396354">
        <w:rPr>
          <w:lang w:val="en-US"/>
        </w:rPr>
        <w:t>Ofrecer</w:t>
      </w:r>
      <w:proofErr w:type="spellEnd"/>
      <w:r w:rsidRPr="00396354">
        <w:rPr>
          <w:lang w:val="en-US"/>
        </w:rPr>
        <w:t xml:space="preserve"> </w:t>
      </w:r>
      <w:proofErr w:type="spellStart"/>
      <w:r w:rsidRPr="00396354">
        <w:rPr>
          <w:lang w:val="en-US"/>
        </w:rPr>
        <w:t>comentarios</w:t>
      </w:r>
      <w:proofErr w:type="spellEnd"/>
      <w:r w:rsidRPr="00396354">
        <w:rPr>
          <w:lang w:val="en-US"/>
        </w:rPr>
        <w:t xml:space="preserve"> y </w:t>
      </w:r>
      <w:proofErr w:type="spellStart"/>
      <w:r w:rsidRPr="00396354">
        <w:rPr>
          <w:lang w:val="en-US"/>
        </w:rPr>
        <w:t>observaciones</w:t>
      </w:r>
      <w:proofErr w:type="spellEnd"/>
      <w:r w:rsidRPr="00396354">
        <w:rPr>
          <w:lang w:val="en-US"/>
        </w:rPr>
        <w:t>.</w:t>
      </w:r>
    </w:p>
    <w:p w14:paraId="6BF0BDE5" w14:textId="77777777" w:rsidR="00A20455" w:rsidRPr="00396354" w:rsidRDefault="00A20455" w:rsidP="00A20455">
      <w:pPr>
        <w:pStyle w:val="FFABody"/>
        <w:numPr>
          <w:ilvl w:val="2"/>
          <w:numId w:val="13"/>
        </w:numPr>
        <w:rPr>
          <w:lang w:val="en-US"/>
        </w:rPr>
      </w:pPr>
      <w:r w:rsidRPr="00396354">
        <w:rPr>
          <w:lang w:val="en-US"/>
        </w:rPr>
        <w:t xml:space="preserve">No </w:t>
      </w:r>
      <w:proofErr w:type="spellStart"/>
      <w:r w:rsidRPr="00396354">
        <w:rPr>
          <w:lang w:val="en-US"/>
        </w:rPr>
        <w:t>apresurarse</w:t>
      </w:r>
      <w:proofErr w:type="spellEnd"/>
      <w:r w:rsidRPr="00396354">
        <w:rPr>
          <w:lang w:val="en-US"/>
        </w:rPr>
        <w:t xml:space="preserve"> a </w:t>
      </w:r>
      <w:proofErr w:type="spellStart"/>
      <w:r w:rsidRPr="00396354">
        <w:rPr>
          <w:lang w:val="en-US"/>
        </w:rPr>
        <w:t>juzgar</w:t>
      </w:r>
      <w:proofErr w:type="spellEnd"/>
      <w:r w:rsidRPr="00396354">
        <w:rPr>
          <w:lang w:val="en-US"/>
        </w:rPr>
        <w:t>.</w:t>
      </w:r>
    </w:p>
    <w:p w14:paraId="0DB1FD52" w14:textId="3B51FD2C" w:rsidR="00A20455" w:rsidRPr="00396354" w:rsidRDefault="00A20455" w:rsidP="00A20455">
      <w:pPr>
        <w:pStyle w:val="FFABody"/>
        <w:numPr>
          <w:ilvl w:val="2"/>
          <w:numId w:val="13"/>
        </w:numPr>
        <w:rPr>
          <w:lang w:val="en-US"/>
        </w:rPr>
      </w:pPr>
      <w:r w:rsidRPr="00396354">
        <w:rPr>
          <w:lang w:val="en-US"/>
        </w:rPr>
        <w:t xml:space="preserve">Responder </w:t>
      </w:r>
      <w:r w:rsidR="00263D1B">
        <w:rPr>
          <w:lang w:val="en-US"/>
        </w:rPr>
        <w:t>de</w:t>
      </w:r>
      <w:r w:rsidR="00263D1B" w:rsidRPr="00396354">
        <w:rPr>
          <w:lang w:val="en-US"/>
        </w:rPr>
        <w:t xml:space="preserve"> </w:t>
      </w:r>
      <w:r w:rsidRPr="00396354">
        <w:rPr>
          <w:lang w:val="en-US"/>
        </w:rPr>
        <w:t xml:space="preserve">forma </w:t>
      </w:r>
      <w:proofErr w:type="spellStart"/>
      <w:r w:rsidRPr="00396354">
        <w:rPr>
          <w:lang w:val="en-US"/>
        </w:rPr>
        <w:t>apropiada</w:t>
      </w:r>
      <w:proofErr w:type="spellEnd"/>
      <w:r w:rsidRPr="00396354">
        <w:rPr>
          <w:lang w:val="en-US"/>
        </w:rPr>
        <w:t>.</w:t>
      </w:r>
    </w:p>
    <w:p w14:paraId="004FE179" w14:textId="4D441A67" w:rsidR="00A20455" w:rsidRPr="00396354" w:rsidRDefault="00A20455" w:rsidP="00A20455">
      <w:pPr>
        <w:pStyle w:val="FFABody"/>
        <w:numPr>
          <w:ilvl w:val="0"/>
          <w:numId w:val="13"/>
        </w:numPr>
        <w:rPr>
          <w:lang w:val="en-US"/>
        </w:rPr>
      </w:pPr>
      <w:proofErr w:type="spellStart"/>
      <w:r w:rsidRPr="00396354">
        <w:rPr>
          <w:i/>
          <w:lang w:val="en-US"/>
        </w:rPr>
        <w:lastRenderedPageBreak/>
        <w:t>Subir</w:t>
      </w:r>
      <w:proofErr w:type="spellEnd"/>
      <w:r w:rsidRPr="00396354">
        <w:rPr>
          <w:i/>
          <w:lang w:val="en-US"/>
        </w:rPr>
        <w:t xml:space="preserve"> de </w:t>
      </w:r>
      <w:proofErr w:type="spellStart"/>
      <w:r w:rsidRPr="00396354">
        <w:rPr>
          <w:i/>
          <w:lang w:val="en-US"/>
        </w:rPr>
        <w:t>nivel</w:t>
      </w:r>
      <w:proofErr w:type="spellEnd"/>
      <w:r w:rsidRPr="00396354">
        <w:rPr>
          <w:lang w:val="en-US"/>
        </w:rPr>
        <w:t xml:space="preserve">: </w:t>
      </w:r>
    </w:p>
    <w:p w14:paraId="138998A8" w14:textId="006D32AD" w:rsidR="00A20455" w:rsidRPr="007F3457" w:rsidRDefault="00A20455" w:rsidP="00A20455">
      <w:pPr>
        <w:pStyle w:val="FFABody"/>
        <w:numPr>
          <w:ilvl w:val="1"/>
          <w:numId w:val="13"/>
        </w:numPr>
      </w:pPr>
      <w:r w:rsidRPr="007F3457">
        <w:t>Establezca una relación con la lección del Plan de acción personal y las personas que identificamos para ayudarnos a alcanzar nuestros objetivos. Haga que los estudiantes planifiquen formas de interactuar con estas personas y practiquen las habilidades de escucha. Programen una reunión social durante o después de clase con estas personas estratégicamente identificadas para implementar estas habilidades.</w:t>
      </w:r>
    </w:p>
    <w:p w14:paraId="20B21344" w14:textId="77777777" w:rsidR="00A20455" w:rsidRPr="007F3457" w:rsidRDefault="00A20455" w:rsidP="00A20455">
      <w:pPr>
        <w:spacing w:line="276" w:lineRule="auto"/>
      </w:pPr>
    </w:p>
    <w:p w14:paraId="6A99DC51" w14:textId="77777777" w:rsidR="00A20455" w:rsidRPr="007F3457" w:rsidRDefault="00A20455" w:rsidP="00A20455">
      <w:pPr>
        <w:pStyle w:val="FFASub1"/>
      </w:pPr>
      <w:r w:rsidRPr="007F3457">
        <w:t>Recursos adicionales:</w:t>
      </w:r>
    </w:p>
    <w:p w14:paraId="2BA5FFD2" w14:textId="77777777" w:rsidR="00A20455" w:rsidRPr="007F3457" w:rsidRDefault="00A20455" w:rsidP="00A20455">
      <w:pPr>
        <w:spacing w:line="276" w:lineRule="auto"/>
        <w:rPr>
          <w:rFonts w:ascii="American Typewriter" w:hAnsi="American Typewriter" w:cs="American Typewriter"/>
        </w:rPr>
      </w:pPr>
    </w:p>
    <w:p w14:paraId="1A53E073" w14:textId="0434DCA1" w:rsidR="00A20455" w:rsidRPr="007F3457" w:rsidRDefault="00A20455" w:rsidP="00A20455">
      <w:pPr>
        <w:spacing w:line="276" w:lineRule="auto"/>
        <w:rPr>
          <w:rFonts w:ascii="Verdana" w:hAnsi="Verdana" w:cs="American Typewriter"/>
          <w:sz w:val="17"/>
          <w:szCs w:val="17"/>
        </w:rPr>
      </w:pPr>
      <w:r w:rsidRPr="007F3457">
        <w:rPr>
          <w:rFonts w:ascii="Verdana" w:hAnsi="Verdana"/>
          <w:sz w:val="17"/>
          <w:szCs w:val="17"/>
        </w:rPr>
        <w:t>HABILIDADES PARA LA ESCUCHA POSITIVA: una copia por estudiante.</w:t>
      </w:r>
    </w:p>
    <w:p w14:paraId="1ED6685B" w14:textId="77777777" w:rsidR="00A20455" w:rsidRPr="007F3457" w:rsidRDefault="00A20455" w:rsidP="00A20455">
      <w:pPr>
        <w:spacing w:line="276" w:lineRule="auto"/>
        <w:rPr>
          <w:rFonts w:ascii="Verdana" w:hAnsi="Verdana" w:cs="American Typewriter"/>
          <w:sz w:val="17"/>
          <w:szCs w:val="17"/>
        </w:rPr>
      </w:pPr>
    </w:p>
    <w:p w14:paraId="226E36F7" w14:textId="77777777" w:rsidR="00A20455" w:rsidRPr="007F3457" w:rsidRDefault="00A20455" w:rsidP="00A20455">
      <w:pPr>
        <w:spacing w:line="276" w:lineRule="auto"/>
        <w:rPr>
          <w:rFonts w:ascii="Verdana" w:hAnsi="Verdana" w:cs="American Typewriter"/>
          <w:sz w:val="17"/>
          <w:szCs w:val="17"/>
        </w:rPr>
      </w:pPr>
      <w:r w:rsidRPr="007F3457">
        <w:br w:type="page"/>
      </w:r>
    </w:p>
    <w:p w14:paraId="4A49562E" w14:textId="77777777" w:rsidR="00A20455" w:rsidRPr="00396354" w:rsidRDefault="00A20455" w:rsidP="00A20455">
      <w:pPr>
        <w:pStyle w:val="DocumentTitle"/>
        <w:rPr>
          <w:lang w:val="en-US"/>
        </w:rPr>
      </w:pPr>
      <w:proofErr w:type="spellStart"/>
      <w:r w:rsidRPr="00396354">
        <w:rPr>
          <w:lang w:val="en-US"/>
        </w:rPr>
        <w:lastRenderedPageBreak/>
        <w:t>Habilidades</w:t>
      </w:r>
      <w:proofErr w:type="spellEnd"/>
      <w:r w:rsidRPr="00396354">
        <w:rPr>
          <w:lang w:val="en-US"/>
        </w:rPr>
        <w:t xml:space="preserve"> para la </w:t>
      </w:r>
      <w:proofErr w:type="spellStart"/>
      <w:r w:rsidRPr="00396354">
        <w:rPr>
          <w:lang w:val="en-US"/>
        </w:rPr>
        <w:t>escucha</w:t>
      </w:r>
      <w:proofErr w:type="spellEnd"/>
      <w:r w:rsidRPr="00396354">
        <w:rPr>
          <w:lang w:val="en-US"/>
        </w:rPr>
        <w:t xml:space="preserve"> </w:t>
      </w:r>
      <w:proofErr w:type="spellStart"/>
      <w:r w:rsidRPr="00396354">
        <w:rPr>
          <w:lang w:val="en-US"/>
        </w:rPr>
        <w:t>positiva</w:t>
      </w:r>
      <w:proofErr w:type="spellEnd"/>
    </w:p>
    <w:tbl>
      <w:tblPr>
        <w:tblStyle w:val="TableGrid"/>
        <w:tblW w:w="0" w:type="auto"/>
        <w:tblLook w:val="04A0" w:firstRow="1" w:lastRow="0" w:firstColumn="1" w:lastColumn="0" w:noHBand="0" w:noVBand="1"/>
      </w:tblPr>
      <w:tblGrid>
        <w:gridCol w:w="5508"/>
        <w:gridCol w:w="5508"/>
      </w:tblGrid>
      <w:tr w:rsidR="00A20455" w:rsidRPr="00396354" w14:paraId="3CA2B8DC" w14:textId="77777777" w:rsidTr="00541CFC">
        <w:tc>
          <w:tcPr>
            <w:tcW w:w="5508" w:type="dxa"/>
            <w:tcBorders>
              <w:top w:val="single" w:sz="24" w:space="0" w:color="auto"/>
              <w:left w:val="single" w:sz="24" w:space="0" w:color="auto"/>
              <w:bottom w:val="nil"/>
              <w:right w:val="single" w:sz="24" w:space="0" w:color="auto"/>
            </w:tcBorders>
            <w:shd w:val="clear" w:color="auto" w:fill="A6A6A6" w:themeFill="background1" w:themeFillShade="A6"/>
          </w:tcPr>
          <w:p w14:paraId="7A7C01F1" w14:textId="77777777" w:rsidR="00A20455" w:rsidRPr="00396354" w:rsidRDefault="00A20455" w:rsidP="00541CFC">
            <w:pPr>
              <w:spacing w:line="276" w:lineRule="auto"/>
              <w:rPr>
                <w:lang w:val="en-US"/>
              </w:rPr>
            </w:pPr>
            <w:r w:rsidRPr="00396354">
              <w:rPr>
                <w:lang w:val="en-US"/>
              </w:rPr>
              <w:t xml:space="preserve">1. </w:t>
            </w:r>
            <w:proofErr w:type="spellStart"/>
            <w:r w:rsidRPr="00396354">
              <w:rPr>
                <w:lang w:val="en-US"/>
              </w:rPr>
              <w:t>Prestar</w:t>
            </w:r>
            <w:proofErr w:type="spellEnd"/>
            <w:r w:rsidRPr="00396354">
              <w:rPr>
                <w:lang w:val="en-US"/>
              </w:rPr>
              <w:t xml:space="preserve"> </w:t>
            </w:r>
            <w:proofErr w:type="spellStart"/>
            <w:r w:rsidRPr="00396354">
              <w:rPr>
                <w:lang w:val="en-US"/>
              </w:rPr>
              <w:t>atención</w:t>
            </w:r>
            <w:proofErr w:type="spellEnd"/>
            <w:r w:rsidRPr="00396354">
              <w:rPr>
                <w:lang w:val="en-US"/>
              </w:rPr>
              <w:t>.</w:t>
            </w:r>
          </w:p>
        </w:tc>
        <w:tc>
          <w:tcPr>
            <w:tcW w:w="5508" w:type="dxa"/>
            <w:tcBorders>
              <w:top w:val="single" w:sz="24" w:space="0" w:color="auto"/>
              <w:left w:val="single" w:sz="24" w:space="0" w:color="auto"/>
              <w:bottom w:val="nil"/>
              <w:right w:val="single" w:sz="24" w:space="0" w:color="auto"/>
            </w:tcBorders>
            <w:shd w:val="clear" w:color="auto" w:fill="A6A6A6" w:themeFill="background1" w:themeFillShade="A6"/>
          </w:tcPr>
          <w:p w14:paraId="02637596" w14:textId="77777777" w:rsidR="00A20455" w:rsidRPr="00396354" w:rsidRDefault="00A20455" w:rsidP="00541CFC">
            <w:pPr>
              <w:spacing w:line="276" w:lineRule="auto"/>
              <w:rPr>
                <w:lang w:val="en-US"/>
              </w:rPr>
            </w:pPr>
            <w:r w:rsidRPr="00396354">
              <w:rPr>
                <w:lang w:val="en-US"/>
              </w:rPr>
              <w:t xml:space="preserve">2. </w:t>
            </w:r>
            <w:proofErr w:type="spellStart"/>
            <w:r w:rsidRPr="00396354">
              <w:rPr>
                <w:lang w:val="en-US"/>
              </w:rPr>
              <w:t>Mostrar</w:t>
            </w:r>
            <w:proofErr w:type="spellEnd"/>
            <w:r w:rsidRPr="00396354">
              <w:rPr>
                <w:lang w:val="en-US"/>
              </w:rPr>
              <w:t xml:space="preserve"> que </w:t>
            </w:r>
            <w:proofErr w:type="spellStart"/>
            <w:r w:rsidRPr="00396354">
              <w:rPr>
                <w:lang w:val="en-US"/>
              </w:rPr>
              <w:t>está</w:t>
            </w:r>
            <w:proofErr w:type="spellEnd"/>
            <w:r w:rsidRPr="00396354">
              <w:rPr>
                <w:lang w:val="en-US"/>
              </w:rPr>
              <w:t xml:space="preserve"> </w:t>
            </w:r>
            <w:proofErr w:type="spellStart"/>
            <w:r w:rsidRPr="00396354">
              <w:rPr>
                <w:lang w:val="en-US"/>
              </w:rPr>
              <w:t>escuchando</w:t>
            </w:r>
            <w:proofErr w:type="spellEnd"/>
            <w:r w:rsidRPr="00396354">
              <w:rPr>
                <w:lang w:val="en-US"/>
              </w:rPr>
              <w:t>.</w:t>
            </w:r>
          </w:p>
        </w:tc>
      </w:tr>
      <w:tr w:rsidR="00A20455" w:rsidRPr="00396354" w14:paraId="59FCFB20" w14:textId="77777777" w:rsidTr="00541CFC">
        <w:tc>
          <w:tcPr>
            <w:tcW w:w="5508" w:type="dxa"/>
            <w:vMerge w:val="restart"/>
            <w:tcBorders>
              <w:top w:val="nil"/>
              <w:left w:val="single" w:sz="24" w:space="0" w:color="auto"/>
              <w:right w:val="single" w:sz="24" w:space="0" w:color="auto"/>
            </w:tcBorders>
          </w:tcPr>
          <w:p w14:paraId="499AA0B2" w14:textId="77777777" w:rsidR="00A20455" w:rsidRPr="007F3457" w:rsidRDefault="00A20455" w:rsidP="00541CFC">
            <w:pPr>
              <w:shd w:val="clear" w:color="auto" w:fill="D9D9D9" w:themeFill="background1" w:themeFillShade="D9"/>
              <w:spacing w:line="276" w:lineRule="auto"/>
            </w:pPr>
            <w:r w:rsidRPr="007F3457">
              <w:t xml:space="preserve">Brindar al hablante su plena atención, y confirmar el mensaje recibido. </w:t>
            </w:r>
            <w:proofErr w:type="gramStart"/>
            <w:r w:rsidRPr="007F3457">
              <w:t>Reconocer</w:t>
            </w:r>
            <w:proofErr w:type="gramEnd"/>
            <w:r w:rsidRPr="007F3457">
              <w:t xml:space="preserve"> que la comunicación no verbal también tiene gran relevancia.</w:t>
            </w:r>
          </w:p>
          <w:p w14:paraId="4C13B62A" w14:textId="77777777" w:rsidR="00A20455" w:rsidRPr="007F3457" w:rsidRDefault="00A20455" w:rsidP="00541CFC">
            <w:pPr>
              <w:spacing w:line="276" w:lineRule="auto"/>
            </w:pPr>
            <w:r w:rsidRPr="007F3457">
              <w:t>a. Mirar al hablante directamente.</w:t>
            </w:r>
          </w:p>
          <w:p w14:paraId="2B403982" w14:textId="783DCC7E" w:rsidR="00A20455" w:rsidRPr="007F3457" w:rsidRDefault="00A20455" w:rsidP="00541CFC">
            <w:pPr>
              <w:spacing w:line="276" w:lineRule="auto"/>
            </w:pPr>
            <w:r w:rsidRPr="007F3457">
              <w:t>b. Dejar de lado los pensamientos que desvían su atención. Evitar preparar mentalmente una refutación.</w:t>
            </w:r>
          </w:p>
          <w:p w14:paraId="59EAF84E" w14:textId="77777777" w:rsidR="00A20455" w:rsidRPr="007F3457" w:rsidRDefault="00A20455" w:rsidP="00541CFC">
            <w:pPr>
              <w:spacing w:line="276" w:lineRule="auto"/>
            </w:pPr>
            <w:r w:rsidRPr="007F3457">
              <w:t>c. Evitar distraerse con factores ambientales.</w:t>
            </w:r>
          </w:p>
          <w:p w14:paraId="2644BE80" w14:textId="77777777" w:rsidR="00A20455" w:rsidRPr="007F3457" w:rsidRDefault="00A20455" w:rsidP="00541CFC">
            <w:pPr>
              <w:spacing w:line="276" w:lineRule="auto"/>
            </w:pPr>
            <w:r w:rsidRPr="007F3457">
              <w:t>d. "Escuchar" el lenguaje corporal del hablante.</w:t>
            </w:r>
          </w:p>
          <w:p w14:paraId="364CF923" w14:textId="77777777" w:rsidR="00A20455" w:rsidRPr="007F3457" w:rsidRDefault="00A20455" w:rsidP="00541CFC">
            <w:r w:rsidRPr="007F3457">
              <w:t>e. Abstenerse de participar en conversaciones secundarias al escuchar a un grupo.</w:t>
            </w:r>
          </w:p>
        </w:tc>
        <w:tc>
          <w:tcPr>
            <w:tcW w:w="5508" w:type="dxa"/>
            <w:tcBorders>
              <w:top w:val="nil"/>
              <w:left w:val="single" w:sz="24" w:space="0" w:color="auto"/>
              <w:bottom w:val="nil"/>
              <w:right w:val="single" w:sz="24" w:space="0" w:color="auto"/>
            </w:tcBorders>
            <w:shd w:val="clear" w:color="auto" w:fill="D9D9D9" w:themeFill="background1" w:themeFillShade="D9"/>
          </w:tcPr>
          <w:p w14:paraId="41FE75E0" w14:textId="77777777" w:rsidR="00A20455" w:rsidRPr="007F3457" w:rsidRDefault="00A20455" w:rsidP="00541CFC">
            <w:pPr>
              <w:spacing w:line="276" w:lineRule="auto"/>
            </w:pPr>
            <w:r w:rsidRPr="007F3457">
              <w:t>Usar el lenguaje corporal propio y los gestos apropiados para transmitir su atención.</w:t>
            </w:r>
          </w:p>
        </w:tc>
      </w:tr>
      <w:tr w:rsidR="00A20455" w:rsidRPr="00396354" w14:paraId="06502907" w14:textId="77777777" w:rsidTr="00541CFC">
        <w:tc>
          <w:tcPr>
            <w:tcW w:w="5508" w:type="dxa"/>
            <w:vMerge/>
            <w:tcBorders>
              <w:left w:val="single" w:sz="24" w:space="0" w:color="auto"/>
              <w:right w:val="single" w:sz="24" w:space="0" w:color="auto"/>
            </w:tcBorders>
          </w:tcPr>
          <w:p w14:paraId="593AD1EA" w14:textId="77777777" w:rsidR="00A20455" w:rsidRPr="007F3457" w:rsidRDefault="00A20455" w:rsidP="00541CFC"/>
        </w:tc>
        <w:tc>
          <w:tcPr>
            <w:tcW w:w="5508" w:type="dxa"/>
            <w:tcBorders>
              <w:top w:val="nil"/>
              <w:left w:val="single" w:sz="24" w:space="0" w:color="auto"/>
              <w:bottom w:val="nil"/>
              <w:right w:val="single" w:sz="24" w:space="0" w:color="auto"/>
            </w:tcBorders>
          </w:tcPr>
          <w:p w14:paraId="4093EF4D" w14:textId="77777777" w:rsidR="00A20455" w:rsidRPr="007F3457" w:rsidRDefault="00A20455" w:rsidP="00541CFC">
            <w:pPr>
              <w:spacing w:line="276" w:lineRule="auto"/>
            </w:pPr>
            <w:r w:rsidRPr="007F3457">
              <w:t>a. Asentir con la cabeza ocasionalmente.</w:t>
            </w:r>
          </w:p>
        </w:tc>
      </w:tr>
      <w:tr w:rsidR="00A20455" w:rsidRPr="00396354" w14:paraId="2F27285B" w14:textId="77777777" w:rsidTr="00541CFC">
        <w:tc>
          <w:tcPr>
            <w:tcW w:w="5508" w:type="dxa"/>
            <w:vMerge/>
            <w:tcBorders>
              <w:left w:val="single" w:sz="24" w:space="0" w:color="auto"/>
              <w:right w:val="single" w:sz="24" w:space="0" w:color="auto"/>
            </w:tcBorders>
          </w:tcPr>
          <w:p w14:paraId="4C42B308" w14:textId="77777777" w:rsidR="00A20455" w:rsidRPr="007F3457" w:rsidRDefault="00A20455" w:rsidP="00541CFC"/>
        </w:tc>
        <w:tc>
          <w:tcPr>
            <w:tcW w:w="5508" w:type="dxa"/>
            <w:tcBorders>
              <w:top w:val="nil"/>
              <w:left w:val="single" w:sz="24" w:space="0" w:color="auto"/>
              <w:bottom w:val="nil"/>
              <w:right w:val="single" w:sz="24" w:space="0" w:color="auto"/>
            </w:tcBorders>
          </w:tcPr>
          <w:p w14:paraId="35DB0A4E" w14:textId="77777777" w:rsidR="00A20455" w:rsidRPr="007F3457" w:rsidRDefault="00A20455" w:rsidP="00541CFC">
            <w:pPr>
              <w:spacing w:line="276" w:lineRule="auto"/>
            </w:pPr>
            <w:r w:rsidRPr="007F3457">
              <w:t>b. Sonreír y usar otras expresiones faciales apropiadas.</w:t>
            </w:r>
          </w:p>
        </w:tc>
      </w:tr>
      <w:tr w:rsidR="00A20455" w:rsidRPr="00396354" w14:paraId="39574624" w14:textId="77777777" w:rsidTr="00541CFC">
        <w:tc>
          <w:tcPr>
            <w:tcW w:w="5508" w:type="dxa"/>
            <w:vMerge/>
            <w:tcBorders>
              <w:left w:val="single" w:sz="24" w:space="0" w:color="auto"/>
              <w:right w:val="single" w:sz="24" w:space="0" w:color="auto"/>
            </w:tcBorders>
          </w:tcPr>
          <w:p w14:paraId="0C43F29E" w14:textId="77777777" w:rsidR="00A20455" w:rsidRPr="007F3457" w:rsidRDefault="00A20455" w:rsidP="00541CFC"/>
        </w:tc>
        <w:tc>
          <w:tcPr>
            <w:tcW w:w="5508" w:type="dxa"/>
            <w:tcBorders>
              <w:top w:val="nil"/>
              <w:left w:val="single" w:sz="24" w:space="0" w:color="auto"/>
              <w:bottom w:val="nil"/>
              <w:right w:val="single" w:sz="24" w:space="0" w:color="auto"/>
            </w:tcBorders>
          </w:tcPr>
          <w:p w14:paraId="25BF5CC9" w14:textId="77777777" w:rsidR="00A20455" w:rsidRPr="007F3457" w:rsidRDefault="00A20455" w:rsidP="00541CFC">
            <w:pPr>
              <w:spacing w:line="276" w:lineRule="auto"/>
            </w:pPr>
            <w:r w:rsidRPr="007F3457">
              <w:t>c. Prestar atención a su postura y asegurarse de que sea abierta y agradable.</w:t>
            </w:r>
          </w:p>
        </w:tc>
      </w:tr>
      <w:tr w:rsidR="00A20455" w:rsidRPr="00396354" w14:paraId="64C9A0C3" w14:textId="77777777" w:rsidTr="00541CFC">
        <w:tc>
          <w:tcPr>
            <w:tcW w:w="5508" w:type="dxa"/>
            <w:vMerge/>
            <w:tcBorders>
              <w:left w:val="single" w:sz="24" w:space="0" w:color="auto"/>
              <w:right w:val="single" w:sz="24" w:space="0" w:color="auto"/>
            </w:tcBorders>
          </w:tcPr>
          <w:p w14:paraId="642A929E" w14:textId="77777777" w:rsidR="00A20455" w:rsidRPr="007F3457" w:rsidRDefault="00A20455" w:rsidP="00541CFC"/>
        </w:tc>
        <w:tc>
          <w:tcPr>
            <w:tcW w:w="5508" w:type="dxa"/>
            <w:tcBorders>
              <w:top w:val="nil"/>
              <w:left w:val="single" w:sz="24" w:space="0" w:color="auto"/>
              <w:bottom w:val="nil"/>
              <w:right w:val="single" w:sz="24" w:space="0" w:color="auto"/>
            </w:tcBorders>
          </w:tcPr>
          <w:p w14:paraId="50479270" w14:textId="75DB0012" w:rsidR="00A20455" w:rsidRPr="007F3457" w:rsidRDefault="00A20455" w:rsidP="00541CFC">
            <w:pPr>
              <w:spacing w:line="276" w:lineRule="auto"/>
            </w:pPr>
            <w:r w:rsidRPr="007F3457">
              <w:t>d. Animar al hablante a que siga usando breves comentarios verbales como "sí" y "ajá".</w:t>
            </w:r>
          </w:p>
        </w:tc>
      </w:tr>
      <w:tr w:rsidR="00A20455" w:rsidRPr="00396354" w14:paraId="5E5EE267" w14:textId="77777777" w:rsidTr="00541CFC">
        <w:tc>
          <w:tcPr>
            <w:tcW w:w="5508" w:type="dxa"/>
            <w:vMerge/>
            <w:tcBorders>
              <w:left w:val="single" w:sz="24" w:space="0" w:color="auto"/>
              <w:bottom w:val="single" w:sz="24" w:space="0" w:color="auto"/>
              <w:right w:val="single" w:sz="24" w:space="0" w:color="auto"/>
            </w:tcBorders>
          </w:tcPr>
          <w:p w14:paraId="26293D05" w14:textId="77777777" w:rsidR="00A20455" w:rsidRPr="007F3457" w:rsidRDefault="00A20455" w:rsidP="00541CFC">
            <w:pPr>
              <w:spacing w:line="276" w:lineRule="auto"/>
            </w:pPr>
          </w:p>
        </w:tc>
        <w:tc>
          <w:tcPr>
            <w:tcW w:w="5508" w:type="dxa"/>
            <w:tcBorders>
              <w:top w:val="nil"/>
              <w:left w:val="single" w:sz="24" w:space="0" w:color="auto"/>
              <w:bottom w:val="single" w:sz="24" w:space="0" w:color="auto"/>
              <w:right w:val="single" w:sz="24" w:space="0" w:color="auto"/>
            </w:tcBorders>
          </w:tcPr>
          <w:p w14:paraId="1716BD0A" w14:textId="77777777" w:rsidR="00A20455" w:rsidRPr="007F3457" w:rsidRDefault="00A20455" w:rsidP="00541CFC">
            <w:pPr>
              <w:spacing w:line="276" w:lineRule="auto"/>
            </w:pPr>
          </w:p>
        </w:tc>
      </w:tr>
      <w:tr w:rsidR="00A20455" w:rsidRPr="00396354" w14:paraId="1A1BB942" w14:textId="77777777" w:rsidTr="00541CFC">
        <w:tc>
          <w:tcPr>
            <w:tcW w:w="5508" w:type="dxa"/>
            <w:tcBorders>
              <w:top w:val="single" w:sz="24" w:space="0" w:color="auto"/>
              <w:bottom w:val="single" w:sz="24" w:space="0" w:color="auto"/>
            </w:tcBorders>
          </w:tcPr>
          <w:p w14:paraId="792064FA" w14:textId="77777777" w:rsidR="00A20455" w:rsidRPr="007F3457" w:rsidRDefault="00A20455" w:rsidP="00541CFC">
            <w:pPr>
              <w:spacing w:line="276" w:lineRule="auto"/>
            </w:pPr>
          </w:p>
        </w:tc>
        <w:tc>
          <w:tcPr>
            <w:tcW w:w="5508" w:type="dxa"/>
            <w:tcBorders>
              <w:top w:val="single" w:sz="24" w:space="0" w:color="auto"/>
              <w:bottom w:val="single" w:sz="24" w:space="0" w:color="auto"/>
            </w:tcBorders>
          </w:tcPr>
          <w:p w14:paraId="6ACEC9AC" w14:textId="77777777" w:rsidR="00A20455" w:rsidRPr="007F3457" w:rsidRDefault="00A20455" w:rsidP="00541CFC">
            <w:pPr>
              <w:spacing w:line="276" w:lineRule="auto"/>
            </w:pPr>
          </w:p>
        </w:tc>
      </w:tr>
      <w:tr w:rsidR="00A20455" w:rsidRPr="00396354" w14:paraId="50A49BB2" w14:textId="77777777" w:rsidTr="00541CFC">
        <w:tc>
          <w:tcPr>
            <w:tcW w:w="5508" w:type="dxa"/>
            <w:vMerge w:val="restart"/>
            <w:tcBorders>
              <w:top w:val="single" w:sz="24" w:space="0" w:color="auto"/>
              <w:left w:val="single" w:sz="24" w:space="0" w:color="auto"/>
              <w:right w:val="single" w:sz="24" w:space="0" w:color="auto"/>
            </w:tcBorders>
          </w:tcPr>
          <w:p w14:paraId="349ED080" w14:textId="77777777" w:rsidR="00A20455" w:rsidRPr="007F3457" w:rsidRDefault="00A20455" w:rsidP="00541CFC">
            <w:pPr>
              <w:shd w:val="clear" w:color="auto" w:fill="A6A6A6" w:themeFill="background1" w:themeFillShade="A6"/>
              <w:spacing w:line="276" w:lineRule="auto"/>
            </w:pPr>
            <w:r w:rsidRPr="007F3457">
              <w:t>3. Emitir comentarios y observaciones.</w:t>
            </w:r>
          </w:p>
          <w:p w14:paraId="4BB188D4" w14:textId="77777777" w:rsidR="00A20455" w:rsidRPr="007F3457" w:rsidRDefault="00A20455" w:rsidP="00541CFC">
            <w:pPr>
              <w:shd w:val="clear" w:color="auto" w:fill="D9D9D9" w:themeFill="background1" w:themeFillShade="D9"/>
              <w:spacing w:line="276" w:lineRule="auto"/>
            </w:pPr>
            <w:r w:rsidRPr="007F3457">
              <w:t>Nuestros filtros personales, suposiciones, opiniones y creencias pueden distorsionar lo que escuchamos. Como oyente, su papel es entender lo que se está diciendo. Esto podría requerir que reflexione sobre lo que se está diciendo y haga preguntas.</w:t>
            </w:r>
          </w:p>
          <w:p w14:paraId="74DB0E0B" w14:textId="6D9EB97C" w:rsidR="00A20455" w:rsidRPr="007F3457" w:rsidRDefault="00A20455" w:rsidP="00541CFC">
            <w:pPr>
              <w:spacing w:line="276" w:lineRule="auto"/>
            </w:pPr>
            <w:r w:rsidRPr="007F3457">
              <w:t>a. Parafrasear para reflexionar sobre lo que se ha dicho. "Lo que escucho es..." y "Suena como si estuvieras diciendo..." son grandes maneras de reflexionar.</w:t>
            </w:r>
          </w:p>
          <w:p w14:paraId="12B6C4D1" w14:textId="77777777" w:rsidR="00A20455" w:rsidRPr="007F3457" w:rsidRDefault="00A20455" w:rsidP="00541CFC">
            <w:pPr>
              <w:spacing w:line="276" w:lineRule="auto"/>
            </w:pPr>
            <w:r w:rsidRPr="007F3457">
              <w:t>b. Hacer preguntas para aclarar ciertos puntos. "¿Qué quieres decir con...?" "¿Es esto lo que quieres decir?"</w:t>
            </w:r>
          </w:p>
          <w:p w14:paraId="08A9537B" w14:textId="77777777" w:rsidR="00A20455" w:rsidRPr="007F3457" w:rsidRDefault="00A20455" w:rsidP="00541CFC">
            <w:r w:rsidRPr="007F3457">
              <w:t>c. Resumir los comentarios del hablante de manera periódica.</w:t>
            </w:r>
          </w:p>
        </w:tc>
        <w:tc>
          <w:tcPr>
            <w:tcW w:w="5508" w:type="dxa"/>
            <w:tcBorders>
              <w:top w:val="single" w:sz="24" w:space="0" w:color="auto"/>
              <w:left w:val="single" w:sz="24" w:space="0" w:color="auto"/>
              <w:bottom w:val="nil"/>
              <w:right w:val="single" w:sz="24" w:space="0" w:color="auto"/>
            </w:tcBorders>
            <w:shd w:val="clear" w:color="auto" w:fill="A6A6A6" w:themeFill="background1" w:themeFillShade="A6"/>
          </w:tcPr>
          <w:p w14:paraId="62F44915" w14:textId="77777777" w:rsidR="00A20455" w:rsidRPr="00396354" w:rsidRDefault="00A20455" w:rsidP="00541CFC">
            <w:pPr>
              <w:spacing w:line="276" w:lineRule="auto"/>
              <w:rPr>
                <w:lang w:val="en-US"/>
              </w:rPr>
            </w:pPr>
            <w:r w:rsidRPr="00396354">
              <w:rPr>
                <w:lang w:val="en-US"/>
              </w:rPr>
              <w:t xml:space="preserve">4. No </w:t>
            </w:r>
            <w:proofErr w:type="spellStart"/>
            <w:r w:rsidRPr="00396354">
              <w:rPr>
                <w:lang w:val="en-US"/>
              </w:rPr>
              <w:t>apresurarse</w:t>
            </w:r>
            <w:proofErr w:type="spellEnd"/>
            <w:r w:rsidRPr="00396354">
              <w:rPr>
                <w:lang w:val="en-US"/>
              </w:rPr>
              <w:t xml:space="preserve"> a </w:t>
            </w:r>
            <w:proofErr w:type="spellStart"/>
            <w:r w:rsidRPr="00396354">
              <w:rPr>
                <w:lang w:val="en-US"/>
              </w:rPr>
              <w:t>juzgar</w:t>
            </w:r>
            <w:proofErr w:type="spellEnd"/>
            <w:r w:rsidRPr="00396354">
              <w:rPr>
                <w:lang w:val="en-US"/>
              </w:rPr>
              <w:t>.</w:t>
            </w:r>
          </w:p>
        </w:tc>
      </w:tr>
      <w:tr w:rsidR="00A20455" w:rsidRPr="00396354" w14:paraId="0457BD19" w14:textId="77777777" w:rsidTr="00541CFC">
        <w:tc>
          <w:tcPr>
            <w:tcW w:w="5508" w:type="dxa"/>
            <w:vMerge/>
            <w:tcBorders>
              <w:left w:val="single" w:sz="24" w:space="0" w:color="auto"/>
              <w:right w:val="single" w:sz="24" w:space="0" w:color="auto"/>
            </w:tcBorders>
          </w:tcPr>
          <w:p w14:paraId="55F5D92C" w14:textId="77777777" w:rsidR="00A20455" w:rsidRPr="00396354" w:rsidRDefault="00A20455" w:rsidP="00541CFC">
            <w:pPr>
              <w:rPr>
                <w:lang w:val="en-US"/>
              </w:rPr>
            </w:pPr>
          </w:p>
        </w:tc>
        <w:tc>
          <w:tcPr>
            <w:tcW w:w="5508" w:type="dxa"/>
            <w:tcBorders>
              <w:top w:val="nil"/>
              <w:left w:val="single" w:sz="24" w:space="0" w:color="auto"/>
              <w:bottom w:val="single" w:sz="24" w:space="0" w:color="auto"/>
              <w:right w:val="single" w:sz="24" w:space="0" w:color="auto"/>
            </w:tcBorders>
          </w:tcPr>
          <w:p w14:paraId="53996133" w14:textId="77777777" w:rsidR="00A20455" w:rsidRPr="007F3457" w:rsidRDefault="00A20455" w:rsidP="00541CFC">
            <w:pPr>
              <w:shd w:val="clear" w:color="auto" w:fill="D9D9D9" w:themeFill="background1" w:themeFillShade="D9"/>
              <w:spacing w:line="276" w:lineRule="auto"/>
            </w:pPr>
            <w:r w:rsidRPr="007F3457">
              <w:t>Interrumpir es una pérdida de tiempo. Frustra al hablante y limita la plena comprensión del mensaje.</w:t>
            </w:r>
          </w:p>
          <w:p w14:paraId="3E32B0CD" w14:textId="77777777" w:rsidR="00A20455" w:rsidRPr="007F3457" w:rsidRDefault="00A20455" w:rsidP="00541CFC">
            <w:pPr>
              <w:spacing w:line="276" w:lineRule="auto"/>
            </w:pPr>
            <w:r w:rsidRPr="007F3457">
              <w:t>a. Dejar que el hablante termine su discurso.</w:t>
            </w:r>
          </w:p>
          <w:p w14:paraId="39B5890E" w14:textId="645A8967" w:rsidR="00A20455" w:rsidRPr="007F3457" w:rsidRDefault="00A20455" w:rsidP="00541CFC">
            <w:pPr>
              <w:spacing w:line="276" w:lineRule="auto"/>
            </w:pPr>
            <w:r w:rsidRPr="007F3457">
              <w:t>b. No interrumpir con refutaciones.</w:t>
            </w:r>
          </w:p>
        </w:tc>
      </w:tr>
      <w:tr w:rsidR="00A20455" w:rsidRPr="00396354" w14:paraId="0B7D9939" w14:textId="77777777" w:rsidTr="00541CFC">
        <w:tc>
          <w:tcPr>
            <w:tcW w:w="5508" w:type="dxa"/>
            <w:vMerge/>
            <w:tcBorders>
              <w:left w:val="single" w:sz="24" w:space="0" w:color="auto"/>
              <w:right w:val="single" w:sz="24" w:space="0" w:color="auto"/>
            </w:tcBorders>
          </w:tcPr>
          <w:p w14:paraId="34FE27D9" w14:textId="77777777" w:rsidR="00A20455" w:rsidRPr="007F3457" w:rsidRDefault="00A20455" w:rsidP="00541CFC"/>
        </w:tc>
        <w:tc>
          <w:tcPr>
            <w:tcW w:w="5508" w:type="dxa"/>
            <w:tcBorders>
              <w:top w:val="single" w:sz="24" w:space="0" w:color="auto"/>
              <w:left w:val="single" w:sz="24" w:space="0" w:color="auto"/>
              <w:bottom w:val="nil"/>
              <w:right w:val="single" w:sz="24" w:space="0" w:color="auto"/>
            </w:tcBorders>
            <w:shd w:val="clear" w:color="auto" w:fill="A6A6A6" w:themeFill="background1" w:themeFillShade="A6"/>
          </w:tcPr>
          <w:p w14:paraId="154B796A" w14:textId="190A4DA9" w:rsidR="00A20455" w:rsidRPr="00396354" w:rsidRDefault="00A20455" w:rsidP="00263D1B">
            <w:pPr>
              <w:spacing w:line="276" w:lineRule="auto"/>
              <w:rPr>
                <w:lang w:val="en-US"/>
              </w:rPr>
            </w:pPr>
            <w:r w:rsidRPr="00396354">
              <w:rPr>
                <w:lang w:val="en-US"/>
              </w:rPr>
              <w:t xml:space="preserve">5. Responder </w:t>
            </w:r>
            <w:r w:rsidR="00263D1B">
              <w:rPr>
                <w:lang w:val="en-US"/>
              </w:rPr>
              <w:t>de</w:t>
            </w:r>
            <w:r w:rsidR="00263D1B" w:rsidRPr="00396354">
              <w:rPr>
                <w:lang w:val="en-US"/>
              </w:rPr>
              <w:t xml:space="preserve"> </w:t>
            </w:r>
            <w:r w:rsidRPr="00396354">
              <w:rPr>
                <w:lang w:val="en-US"/>
              </w:rPr>
              <w:t xml:space="preserve">forma </w:t>
            </w:r>
            <w:proofErr w:type="spellStart"/>
            <w:r w:rsidRPr="00396354">
              <w:rPr>
                <w:lang w:val="en-US"/>
              </w:rPr>
              <w:t>apropiada</w:t>
            </w:r>
            <w:proofErr w:type="spellEnd"/>
            <w:r w:rsidRPr="00396354">
              <w:rPr>
                <w:lang w:val="en-US"/>
              </w:rPr>
              <w:t>.</w:t>
            </w:r>
          </w:p>
        </w:tc>
      </w:tr>
      <w:tr w:rsidR="00A20455" w:rsidRPr="00396354" w14:paraId="748D591F" w14:textId="77777777" w:rsidTr="00541CFC">
        <w:tc>
          <w:tcPr>
            <w:tcW w:w="5508" w:type="dxa"/>
            <w:vMerge/>
            <w:tcBorders>
              <w:left w:val="single" w:sz="24" w:space="0" w:color="auto"/>
              <w:right w:val="single" w:sz="24" w:space="0" w:color="auto"/>
            </w:tcBorders>
          </w:tcPr>
          <w:p w14:paraId="6C6BDEA5" w14:textId="77777777" w:rsidR="00A20455" w:rsidRPr="00396354" w:rsidRDefault="00A20455" w:rsidP="00541CFC">
            <w:pPr>
              <w:rPr>
                <w:lang w:val="en-US"/>
              </w:rPr>
            </w:pPr>
          </w:p>
        </w:tc>
        <w:tc>
          <w:tcPr>
            <w:tcW w:w="5508" w:type="dxa"/>
            <w:tcBorders>
              <w:top w:val="nil"/>
              <w:left w:val="single" w:sz="24" w:space="0" w:color="auto"/>
              <w:bottom w:val="nil"/>
              <w:right w:val="single" w:sz="24" w:space="0" w:color="auto"/>
            </w:tcBorders>
            <w:shd w:val="clear" w:color="auto" w:fill="D9D9D9" w:themeFill="background1" w:themeFillShade="D9"/>
          </w:tcPr>
          <w:p w14:paraId="01494FF7" w14:textId="77777777" w:rsidR="00A20455" w:rsidRPr="007F3457" w:rsidRDefault="00A20455" w:rsidP="00541CFC">
            <w:pPr>
              <w:spacing w:line="276" w:lineRule="auto"/>
            </w:pPr>
            <w:r w:rsidRPr="007F3457">
              <w:t>La escucha activa es un modelo de respeto y comprensión. Permite obtener información y perspectiva. No se aporta nada al atacar o de otra forma menospreciar al hablante.</w:t>
            </w:r>
          </w:p>
        </w:tc>
      </w:tr>
      <w:tr w:rsidR="00A20455" w:rsidRPr="00396354" w14:paraId="2F5BF491" w14:textId="77777777" w:rsidTr="00541CFC">
        <w:tc>
          <w:tcPr>
            <w:tcW w:w="5508" w:type="dxa"/>
            <w:vMerge/>
            <w:tcBorders>
              <w:left w:val="single" w:sz="24" w:space="0" w:color="auto"/>
              <w:right w:val="single" w:sz="24" w:space="0" w:color="auto"/>
            </w:tcBorders>
          </w:tcPr>
          <w:p w14:paraId="6DA0E269" w14:textId="77777777" w:rsidR="00A20455" w:rsidRPr="007F3457" w:rsidRDefault="00A20455" w:rsidP="00541CFC">
            <w:pPr>
              <w:spacing w:line="276" w:lineRule="auto"/>
            </w:pPr>
          </w:p>
        </w:tc>
        <w:tc>
          <w:tcPr>
            <w:tcW w:w="5508" w:type="dxa"/>
            <w:tcBorders>
              <w:top w:val="nil"/>
              <w:left w:val="single" w:sz="24" w:space="0" w:color="auto"/>
              <w:bottom w:val="nil"/>
              <w:right w:val="single" w:sz="24" w:space="0" w:color="auto"/>
            </w:tcBorders>
          </w:tcPr>
          <w:p w14:paraId="501ACDF4" w14:textId="77777777" w:rsidR="00A20455" w:rsidRPr="007F3457" w:rsidRDefault="00A20455" w:rsidP="00541CFC">
            <w:pPr>
              <w:spacing w:line="276" w:lineRule="auto"/>
            </w:pPr>
            <w:r w:rsidRPr="007F3457">
              <w:t>a. Responder de manera franca, abierta y honesta.</w:t>
            </w:r>
          </w:p>
        </w:tc>
      </w:tr>
      <w:tr w:rsidR="00A20455" w:rsidRPr="00396354" w14:paraId="3F09334F" w14:textId="77777777" w:rsidTr="00541CFC">
        <w:tc>
          <w:tcPr>
            <w:tcW w:w="5508" w:type="dxa"/>
            <w:vMerge/>
            <w:tcBorders>
              <w:left w:val="single" w:sz="24" w:space="0" w:color="auto"/>
              <w:right w:val="single" w:sz="24" w:space="0" w:color="auto"/>
            </w:tcBorders>
          </w:tcPr>
          <w:p w14:paraId="75C219DE" w14:textId="77777777" w:rsidR="00A20455" w:rsidRPr="007F3457" w:rsidRDefault="00A20455" w:rsidP="00541CFC">
            <w:pPr>
              <w:spacing w:line="276" w:lineRule="auto"/>
            </w:pPr>
          </w:p>
        </w:tc>
        <w:tc>
          <w:tcPr>
            <w:tcW w:w="5508" w:type="dxa"/>
            <w:tcBorders>
              <w:top w:val="nil"/>
              <w:left w:val="single" w:sz="24" w:space="0" w:color="auto"/>
              <w:bottom w:val="nil"/>
              <w:right w:val="single" w:sz="24" w:space="0" w:color="auto"/>
            </w:tcBorders>
          </w:tcPr>
          <w:p w14:paraId="32674685" w14:textId="77777777" w:rsidR="00A20455" w:rsidRPr="007F3457" w:rsidRDefault="00A20455" w:rsidP="00541CFC">
            <w:pPr>
              <w:spacing w:line="276" w:lineRule="auto"/>
            </w:pPr>
            <w:r w:rsidRPr="007F3457">
              <w:t>b. Afirmar su opinión con respeto.</w:t>
            </w:r>
          </w:p>
        </w:tc>
      </w:tr>
      <w:tr w:rsidR="00A20455" w:rsidRPr="00396354" w14:paraId="494EA2AD" w14:textId="77777777" w:rsidTr="00541CFC">
        <w:tc>
          <w:tcPr>
            <w:tcW w:w="5508" w:type="dxa"/>
            <w:vMerge/>
            <w:tcBorders>
              <w:left w:val="single" w:sz="24" w:space="0" w:color="auto"/>
              <w:bottom w:val="single" w:sz="24" w:space="0" w:color="auto"/>
              <w:right w:val="single" w:sz="24" w:space="0" w:color="auto"/>
            </w:tcBorders>
          </w:tcPr>
          <w:p w14:paraId="5F02331E" w14:textId="77777777" w:rsidR="00A20455" w:rsidRPr="007F3457" w:rsidRDefault="00A20455" w:rsidP="00541CFC">
            <w:pPr>
              <w:spacing w:line="276" w:lineRule="auto"/>
            </w:pPr>
          </w:p>
        </w:tc>
        <w:tc>
          <w:tcPr>
            <w:tcW w:w="5508" w:type="dxa"/>
            <w:tcBorders>
              <w:top w:val="nil"/>
              <w:left w:val="single" w:sz="24" w:space="0" w:color="auto"/>
              <w:bottom w:val="single" w:sz="24" w:space="0" w:color="auto"/>
              <w:right w:val="single" w:sz="24" w:space="0" w:color="auto"/>
            </w:tcBorders>
          </w:tcPr>
          <w:p w14:paraId="726FE26F" w14:textId="77777777" w:rsidR="00A20455" w:rsidRPr="007F3457" w:rsidRDefault="00A20455" w:rsidP="00541CFC">
            <w:pPr>
              <w:spacing w:line="276" w:lineRule="auto"/>
            </w:pPr>
            <w:r w:rsidRPr="007F3457">
              <w:t>c. Tratar a los demás como nos gustaría que nos traten.</w:t>
            </w:r>
          </w:p>
        </w:tc>
      </w:tr>
    </w:tbl>
    <w:p w14:paraId="3DE9EDBC" w14:textId="56370DB1" w:rsidR="00B62B2A" w:rsidRPr="007F3457" w:rsidRDefault="00A20455" w:rsidP="002B5178">
      <w:pPr>
        <w:tabs>
          <w:tab w:val="left" w:pos="7542"/>
          <w:tab w:val="left" w:pos="7742"/>
        </w:tabs>
        <w:spacing w:line="360" w:lineRule="auto"/>
      </w:pPr>
      <w:r w:rsidRPr="00396354">
        <w:rPr>
          <w:noProof/>
          <w:sz w:val="28"/>
          <w:szCs w:val="28"/>
          <w:lang w:eastAsia="es-ES" w:bidi="ne-NP"/>
        </w:rPr>
        <mc:AlternateContent>
          <mc:Choice Requires="wps">
            <w:drawing>
              <wp:anchor distT="0" distB="0" distL="114300" distR="114300" simplePos="0" relativeHeight="251682816" behindDoc="1" locked="0" layoutInCell="1" allowOverlap="1" wp14:anchorId="3BACEC04" wp14:editId="73E72600">
                <wp:simplePos x="0" y="0"/>
                <wp:positionH relativeFrom="column">
                  <wp:posOffset>3200400</wp:posOffset>
                </wp:positionH>
                <wp:positionV relativeFrom="paragraph">
                  <wp:posOffset>641350</wp:posOffset>
                </wp:positionV>
                <wp:extent cx="3709035" cy="473075"/>
                <wp:effectExtent l="0" t="0" r="24765" b="349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3075"/>
                        </a:xfrm>
                        <a:prstGeom prst="rect">
                          <a:avLst/>
                        </a:prstGeom>
                        <a:solidFill>
                          <a:srgbClr val="FFFFFF"/>
                        </a:solidFill>
                        <a:ln w="9525">
                          <a:solidFill>
                            <a:srgbClr val="000000"/>
                          </a:solidFill>
                          <a:miter lim="800000"/>
                          <a:headEnd/>
                          <a:tailEnd/>
                        </a:ln>
                      </wps:spPr>
                      <wps:txbx>
                        <w:txbxContent>
                          <w:p w14:paraId="68C92713" w14:textId="77777777" w:rsidR="00A20455" w:rsidRDefault="00A20455" w:rsidP="00A20455">
                            <w:pPr>
                              <w:rPr>
                                <w:rFonts w:ascii="Verdana" w:hAnsi="Verdana"/>
                                <w:b/>
                                <w:sz w:val="14"/>
                                <w:szCs w:val="16"/>
                              </w:rPr>
                            </w:pPr>
                            <w:r>
                              <w:rPr>
                                <w:rFonts w:ascii="Verdana" w:hAnsi="Verdana"/>
                                <w:sz w:val="14"/>
                                <w:szCs w:val="16"/>
                              </w:rPr>
                              <w:t>Alineados a los siguientes estándares:</w:t>
                            </w:r>
                          </w:p>
                          <w:p w14:paraId="07ECE0BE" w14:textId="77777777" w:rsidR="00A20455" w:rsidRPr="007E4A89" w:rsidRDefault="00A20455" w:rsidP="00A20455">
                            <w:pPr>
                              <w:rPr>
                                <w:rFonts w:ascii="Verdana" w:hAnsi="Verdana"/>
                                <w:b/>
                                <w:sz w:val="14"/>
                                <w:szCs w:val="16"/>
                              </w:rPr>
                            </w:pPr>
                            <w:r>
                              <w:rPr>
                                <w:rFonts w:ascii="Verdana" w:hAnsi="Verdana"/>
                                <w:sz w:val="12"/>
                                <w:szCs w:val="16"/>
                              </w:rPr>
                              <w:t>FFA.PL-F; FFA:PL-G; FFA.PG-J; FFA.CS-N; CCSS.ELA-Educación.SL.9-10.1; Pensamiento crítico y resolución de problemas, Iniciativa y autodirección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ACEC04" id="_x0000_t202" coordsize="21600,21600" o:spt="202" path="m,l,21600r21600,l21600,xe">
                <v:stroke joinstyle="miter"/>
                <v:path gradientshapeok="t" o:connecttype="rect"/>
              </v:shapetype>
              <v:shape id="Text Box 2" o:spid="_x0000_s1026" type="#_x0000_t202" style="position:absolute;margin-left:252pt;margin-top:50.5pt;width:292.05pt;height:37.2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">
                <v:textbox>
                  <w:txbxContent>
                    <w:p w14:paraId="68C92713" w14:textId="77777777" w:rsidR="00A20455" w:rsidRDefault="00A20455" w:rsidP="00A20455">
                      <w:pPr>
                        <w:rPr>
                          <w:rFonts w:ascii="Verdana" w:hAnsi="Verdana"/>
                          <w:b/>
                          <w:sz w:val="14"/>
                          <w:szCs w:val="16"/>
                        </w:rPr>
                      </w:pPr>
                      <w:r>
                        <w:rPr>
                          <w:rFonts w:ascii="Verdana" w:hAnsi="Verdana"/>
                          <w:sz w:val="14"/>
                          <w:szCs w:val="16"/>
                        </w:rPr>
                        <w:t>Alineados a los siguientes estándares:</w:t>
                      </w:r>
                    </w:p>
                    <w:p w14:paraId="07ECE0BE" w14:textId="77777777" w:rsidR="00A20455" w:rsidRPr="007E4A89" w:rsidRDefault="00A20455" w:rsidP="00A20455">
                      <w:pPr>
                        <w:rPr>
                          <w:rFonts w:ascii="Verdana" w:hAnsi="Verdana"/>
                          <w:b/>
                          <w:sz w:val="14"/>
                          <w:szCs w:val="16"/>
                        </w:rPr>
                      </w:pPr>
                      <w:r>
                        <w:rPr>
                          <w:rFonts w:ascii="Verdana" w:hAnsi="Verdana"/>
                          <w:sz w:val="12"/>
                          <w:szCs w:val="16"/>
                        </w:rPr>
                        <w:t>FFA.PL-F; FFA:PL-G; FFA.PG-J; FFA.CS-N; CCSS.ELA-Educación.SL.9-10.1; Pensamiento crítico y resolución de problemas, Iniciativa y autodirección</w:t>
                      </w:r>
                    </w:p>
                  </w:txbxContent>
                </v:textbox>
              </v:shape>
            </w:pict>
          </mc:Fallback>
        </mc:AlternateContent>
      </w:r>
    </w:p>
    <w:p w14:paraId="52522CD9" w14:textId="77777777" w:rsidR="00B62B2A" w:rsidRPr="007F3457" w:rsidRDefault="00B62B2A" w:rsidP="00B62B2A">
      <w:pPr>
        <w:pStyle w:val="FFABody"/>
      </w:pPr>
    </w:p>
    <w:p w14:paraId="358F5BB9" w14:textId="77777777" w:rsidR="00B62B2A" w:rsidRPr="007F3457" w:rsidRDefault="00B62B2A" w:rsidP="00B62B2A">
      <w:pPr>
        <w:pStyle w:val="FFABody"/>
      </w:pPr>
    </w:p>
    <w:p w14:paraId="57BE8858" w14:textId="77777777" w:rsidR="00B62B2A" w:rsidRPr="007F3457" w:rsidRDefault="00B62B2A" w:rsidP="00B62B2A">
      <w:pPr>
        <w:pStyle w:val="FFABody"/>
      </w:pPr>
    </w:p>
    <w:p w14:paraId="43818464" w14:textId="77777777" w:rsidR="00B62B2A" w:rsidRPr="007F3457" w:rsidRDefault="00B62B2A" w:rsidP="00B62B2A">
      <w:pPr>
        <w:pStyle w:val="FFABody"/>
      </w:pPr>
    </w:p>
    <w:p w14:paraId="5AC0C3CC" w14:textId="77777777" w:rsidR="00B62B2A" w:rsidRPr="007F3457" w:rsidRDefault="00B62B2A" w:rsidP="00B62B2A">
      <w:pPr>
        <w:pStyle w:val="FFABody"/>
      </w:pPr>
    </w:p>
    <w:p w14:paraId="30245049" w14:textId="77777777" w:rsidR="00B62B2A" w:rsidRPr="007F3457" w:rsidRDefault="00B62B2A" w:rsidP="00B62B2A">
      <w:pPr>
        <w:pStyle w:val="FFABody"/>
      </w:pPr>
    </w:p>
    <w:p w14:paraId="7C28DEED" w14:textId="77777777" w:rsidR="00B62B2A" w:rsidRPr="007F3457" w:rsidRDefault="00B62B2A" w:rsidP="00B62B2A">
      <w:pPr>
        <w:pStyle w:val="FFABody"/>
      </w:pPr>
    </w:p>
    <w:p w14:paraId="46FD2534" w14:textId="77777777" w:rsidR="00B62B2A" w:rsidRPr="007F3457" w:rsidRDefault="00B62B2A" w:rsidP="00B62B2A">
      <w:pPr>
        <w:pStyle w:val="FFABody"/>
      </w:pPr>
    </w:p>
    <w:p w14:paraId="78892683" w14:textId="77777777" w:rsidR="00B62B2A" w:rsidRPr="007F3457" w:rsidRDefault="00B62B2A" w:rsidP="00B62B2A">
      <w:pPr>
        <w:pStyle w:val="FFABody"/>
      </w:pPr>
    </w:p>
    <w:p w14:paraId="40975BA3" w14:textId="77777777" w:rsidR="00B62B2A" w:rsidRPr="007F3457" w:rsidRDefault="00B62B2A" w:rsidP="00B62B2A">
      <w:pPr>
        <w:pStyle w:val="FFABody"/>
      </w:pPr>
    </w:p>
    <w:p w14:paraId="09A35336" w14:textId="77777777" w:rsidR="00B62B2A" w:rsidRPr="007F3457" w:rsidRDefault="00B62B2A" w:rsidP="00B62B2A">
      <w:pPr>
        <w:pStyle w:val="FFABody"/>
      </w:pPr>
    </w:p>
    <w:p w14:paraId="59BBEDAC" w14:textId="77777777" w:rsidR="00B62B2A" w:rsidRPr="007F3457" w:rsidRDefault="00B62B2A" w:rsidP="00B62B2A">
      <w:pPr>
        <w:pStyle w:val="FFABody"/>
      </w:pPr>
    </w:p>
    <w:p w14:paraId="1999BC06" w14:textId="77777777" w:rsidR="00B62B2A" w:rsidRPr="007F3457" w:rsidRDefault="00B62B2A" w:rsidP="00B62B2A">
      <w:pPr>
        <w:pStyle w:val="FFABody"/>
      </w:pPr>
    </w:p>
    <w:p w14:paraId="39CEF22B" w14:textId="77777777" w:rsidR="00B62B2A" w:rsidRPr="007F3457" w:rsidRDefault="00B62B2A" w:rsidP="00B62B2A">
      <w:pPr>
        <w:pStyle w:val="FFABody"/>
      </w:pPr>
    </w:p>
    <w:p w14:paraId="091AF986" w14:textId="064904AD" w:rsidR="00B62B2A" w:rsidRPr="007F3457" w:rsidRDefault="00B62B2A" w:rsidP="00B62B2A">
      <w:pPr>
        <w:pStyle w:val="FFABody"/>
      </w:pPr>
    </w:p>
    <w:sectPr w:rsidR="00B62B2A" w:rsidRPr="007F3457" w:rsidSect="00E37A94">
      <w:footerReference w:type="default" r:id="rId14"/>
      <w:headerReference w:type="first" r:id="rId15"/>
      <w:footerReference w:type="first" r:id="rId16"/>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03D88D" w14:textId="77777777" w:rsidR="00440318" w:rsidRDefault="00440318" w:rsidP="008D333D">
      <w:r>
        <w:separator/>
      </w:r>
    </w:p>
  </w:endnote>
  <w:endnote w:type="continuationSeparator" w:id="0">
    <w:p w14:paraId="7879DD43" w14:textId="77777777" w:rsidR="00440318" w:rsidRDefault="00440318"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merican Typewriter">
    <w:altName w:val="Courier New"/>
    <w:charset w:val="00"/>
    <w:family w:val="auto"/>
    <w:pitch w:val="variable"/>
    <w:sig w:usb0="A000006F" w:usb1="00000019"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19B7B" w14:textId="77777777" w:rsidR="007D75B9" w:rsidRDefault="007D75B9" w:rsidP="007D75B9">
    <w:pPr>
      <w:rPr>
        <w:lang w:val="es-PR"/>
      </w:rPr>
    </w:pPr>
  </w:p>
  <w:p w14:paraId="1F3D1FCB" w14:textId="0DD1F977" w:rsidR="007D75B9" w:rsidRPr="007D75B9" w:rsidRDefault="007D75B9" w:rsidP="007D75B9">
    <w:pPr>
      <w:rPr>
        <w:rFonts w:ascii="Georgia" w:eastAsiaTheme="minorHAnsi" w:hAnsi="Georgia"/>
        <w:i/>
        <w:iCs/>
        <w:sz w:val="20"/>
        <w:szCs w:val="20"/>
        <w:lang w:val="es-PR"/>
      </w:rP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70FA5" w14:textId="77777777" w:rsidR="007D75B9" w:rsidRDefault="007D75B9" w:rsidP="007D75B9">
    <w:pPr>
      <w:rPr>
        <w:lang w:val="es-PR"/>
      </w:rPr>
    </w:pPr>
  </w:p>
  <w:p w14:paraId="2D41BC71" w14:textId="7AA9305F" w:rsidR="007D75B9" w:rsidRPr="007D75B9" w:rsidRDefault="007D75B9" w:rsidP="007D75B9">
    <w:pPr>
      <w:rPr>
        <w:rFonts w:ascii="Georgia" w:eastAsiaTheme="minorHAnsi" w:hAnsi="Georgia"/>
        <w:i/>
        <w:iCs/>
        <w:sz w:val="20"/>
        <w:szCs w:val="20"/>
        <w:lang w:val="es-PR"/>
      </w:rP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DE963B" w14:textId="77777777" w:rsidR="00440318" w:rsidRDefault="00440318" w:rsidP="008D333D">
      <w:r>
        <w:separator/>
      </w:r>
    </w:p>
  </w:footnote>
  <w:footnote w:type="continuationSeparator" w:id="0">
    <w:p w14:paraId="4469636F" w14:textId="77777777" w:rsidR="00440318" w:rsidRDefault="00440318"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s-ES" w:bidi="ne-NP"/>
      </w:rPr>
      <mc:AlternateContent>
        <mc:Choice Requires="wps">
          <w:drawing>
            <wp:anchor distT="0" distB="0" distL="114300" distR="114300" simplePos="0" relativeHeight="251665920" behindDoc="0" locked="0" layoutInCell="1" allowOverlap="1" wp14:anchorId="2A20AB9A" wp14:editId="25CAD824">
              <wp:simplePos x="0" y="0"/>
              <wp:positionH relativeFrom="column">
                <wp:posOffset>581025</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3BEB8C"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45.75pt,9pt" to="213.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CC57AB6"/>
    <w:multiLevelType w:val="hybridMultilevel"/>
    <w:tmpl w:val="B232DD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DB47AC"/>
    <w:multiLevelType w:val="hybridMultilevel"/>
    <w:tmpl w:val="F7EA9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804FBA"/>
    <w:multiLevelType w:val="hybridMultilevel"/>
    <w:tmpl w:val="64CC55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273CD6"/>
    <w:multiLevelType w:val="hybridMultilevel"/>
    <w:tmpl w:val="C15EC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952F98"/>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2"/>
  </w:num>
  <w:num w:numId="3">
    <w:abstractNumId w:val="5"/>
  </w:num>
  <w:num w:numId="4">
    <w:abstractNumId w:val="20"/>
  </w:num>
  <w:num w:numId="5">
    <w:abstractNumId w:val="10"/>
  </w:num>
  <w:num w:numId="6">
    <w:abstractNumId w:val="17"/>
  </w:num>
  <w:num w:numId="7">
    <w:abstractNumId w:val="4"/>
  </w:num>
  <w:num w:numId="8">
    <w:abstractNumId w:val="14"/>
  </w:num>
  <w:num w:numId="9">
    <w:abstractNumId w:val="13"/>
  </w:num>
  <w:num w:numId="10">
    <w:abstractNumId w:val="18"/>
  </w:num>
  <w:num w:numId="11">
    <w:abstractNumId w:val="15"/>
  </w:num>
  <w:num w:numId="12">
    <w:abstractNumId w:val="11"/>
  </w:num>
  <w:num w:numId="13">
    <w:abstractNumId w:val="1"/>
  </w:num>
  <w:num w:numId="14">
    <w:abstractNumId w:val="0"/>
  </w:num>
  <w:num w:numId="15">
    <w:abstractNumId w:val="19"/>
  </w:num>
  <w:num w:numId="16">
    <w:abstractNumId w:val="16"/>
  </w:num>
  <w:num w:numId="17">
    <w:abstractNumId w:val="8"/>
  </w:num>
  <w:num w:numId="18">
    <w:abstractNumId w:val="9"/>
  </w:num>
  <w:num w:numId="19">
    <w:abstractNumId w:val="7"/>
  </w:num>
  <w:num w:numId="20">
    <w:abstractNumId w:val="6"/>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52714"/>
    <w:rsid w:val="00064CB9"/>
    <w:rsid w:val="00081DA1"/>
    <w:rsid w:val="000B3F14"/>
    <w:rsid w:val="000B47F9"/>
    <w:rsid w:val="00117029"/>
    <w:rsid w:val="0012091F"/>
    <w:rsid w:val="00125E81"/>
    <w:rsid w:val="0013652E"/>
    <w:rsid w:val="0014544E"/>
    <w:rsid w:val="0016307F"/>
    <w:rsid w:val="00180244"/>
    <w:rsid w:val="00182430"/>
    <w:rsid w:val="001A3DB4"/>
    <w:rsid w:val="002051FE"/>
    <w:rsid w:val="00263C1D"/>
    <w:rsid w:val="00263D1B"/>
    <w:rsid w:val="002B5178"/>
    <w:rsid w:val="00322382"/>
    <w:rsid w:val="00352EA2"/>
    <w:rsid w:val="00396354"/>
    <w:rsid w:val="003F1A66"/>
    <w:rsid w:val="00416DAA"/>
    <w:rsid w:val="00440318"/>
    <w:rsid w:val="00484212"/>
    <w:rsid w:val="004A6F5F"/>
    <w:rsid w:val="004B7173"/>
    <w:rsid w:val="00501FF3"/>
    <w:rsid w:val="00506B60"/>
    <w:rsid w:val="00512784"/>
    <w:rsid w:val="00530456"/>
    <w:rsid w:val="00530514"/>
    <w:rsid w:val="00532211"/>
    <w:rsid w:val="00534F5A"/>
    <w:rsid w:val="00583548"/>
    <w:rsid w:val="005843CC"/>
    <w:rsid w:val="005C1402"/>
    <w:rsid w:val="005D77F6"/>
    <w:rsid w:val="0063529A"/>
    <w:rsid w:val="0068602F"/>
    <w:rsid w:val="006955DF"/>
    <w:rsid w:val="006A5E06"/>
    <w:rsid w:val="006A6E97"/>
    <w:rsid w:val="006B02D7"/>
    <w:rsid w:val="006E63C3"/>
    <w:rsid w:val="006E673F"/>
    <w:rsid w:val="00707699"/>
    <w:rsid w:val="00717538"/>
    <w:rsid w:val="00755B02"/>
    <w:rsid w:val="00760FEF"/>
    <w:rsid w:val="007C5856"/>
    <w:rsid w:val="007D75B9"/>
    <w:rsid w:val="007F3457"/>
    <w:rsid w:val="007F6557"/>
    <w:rsid w:val="008151C2"/>
    <w:rsid w:val="008228E9"/>
    <w:rsid w:val="008408E7"/>
    <w:rsid w:val="008414AA"/>
    <w:rsid w:val="008908CB"/>
    <w:rsid w:val="008C1F98"/>
    <w:rsid w:val="008D333D"/>
    <w:rsid w:val="008E0D80"/>
    <w:rsid w:val="00912DC2"/>
    <w:rsid w:val="00943B60"/>
    <w:rsid w:val="009B7174"/>
    <w:rsid w:val="009C462E"/>
    <w:rsid w:val="009D2E50"/>
    <w:rsid w:val="009F5FD6"/>
    <w:rsid w:val="00A20455"/>
    <w:rsid w:val="00A904AE"/>
    <w:rsid w:val="00A9352A"/>
    <w:rsid w:val="00AA2997"/>
    <w:rsid w:val="00AF129C"/>
    <w:rsid w:val="00AF2EB6"/>
    <w:rsid w:val="00B62B2A"/>
    <w:rsid w:val="00B65B38"/>
    <w:rsid w:val="00B714E3"/>
    <w:rsid w:val="00BB2A4D"/>
    <w:rsid w:val="00BD3AEB"/>
    <w:rsid w:val="00C43B5A"/>
    <w:rsid w:val="00C64EF2"/>
    <w:rsid w:val="00CA283B"/>
    <w:rsid w:val="00CA590D"/>
    <w:rsid w:val="00CA7D48"/>
    <w:rsid w:val="00CD74F6"/>
    <w:rsid w:val="00D129A2"/>
    <w:rsid w:val="00D164F9"/>
    <w:rsid w:val="00D77246"/>
    <w:rsid w:val="00E37A94"/>
    <w:rsid w:val="00E37B8D"/>
    <w:rsid w:val="00EB24E0"/>
    <w:rsid w:val="00F01C0E"/>
    <w:rsid w:val="00F14F3E"/>
    <w:rsid w:val="00F9241F"/>
    <w:rsid w:val="00FA3128"/>
    <w:rsid w:val="00FA4E61"/>
    <w:rsid w:val="00FC62F5"/>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627D9C6C-94E4-48DF-A75D-2DC0B29B0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5C1402"/>
    <w:rPr>
      <w:color w:val="800080" w:themeColor="followedHyperlink"/>
      <w:u w:val="single"/>
    </w:rPr>
  </w:style>
  <w:style w:type="character" w:styleId="CommentReference">
    <w:name w:val="annotation reference"/>
    <w:basedOn w:val="DefaultParagraphFont"/>
    <w:uiPriority w:val="99"/>
    <w:semiHidden/>
    <w:unhideWhenUsed/>
    <w:rsid w:val="005C1402"/>
    <w:rPr>
      <w:sz w:val="16"/>
      <w:szCs w:val="16"/>
    </w:rPr>
  </w:style>
  <w:style w:type="paragraph" w:styleId="CommentText">
    <w:name w:val="annotation text"/>
    <w:basedOn w:val="Normal"/>
    <w:link w:val="CommentTextChar"/>
    <w:uiPriority w:val="99"/>
    <w:semiHidden/>
    <w:unhideWhenUsed/>
    <w:rsid w:val="005C1402"/>
    <w:rPr>
      <w:sz w:val="20"/>
      <w:szCs w:val="20"/>
    </w:rPr>
  </w:style>
  <w:style w:type="character" w:customStyle="1" w:styleId="CommentTextChar">
    <w:name w:val="Comment Text Char"/>
    <w:basedOn w:val="DefaultParagraphFont"/>
    <w:link w:val="CommentText"/>
    <w:uiPriority w:val="99"/>
    <w:semiHidden/>
    <w:rsid w:val="005C140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C1402"/>
    <w:rPr>
      <w:b/>
      <w:bCs/>
    </w:rPr>
  </w:style>
  <w:style w:type="character" w:customStyle="1" w:styleId="CommentSubjectChar">
    <w:name w:val="Comment Subject Char"/>
    <w:basedOn w:val="CommentTextChar"/>
    <w:link w:val="CommentSubject"/>
    <w:uiPriority w:val="99"/>
    <w:semiHidden/>
    <w:rsid w:val="005C1402"/>
    <w:rPr>
      <w:rFonts w:eastAsiaTheme="minorEastAsia"/>
      <w:b/>
      <w:bCs/>
      <w:sz w:val="20"/>
      <w:szCs w:val="20"/>
      <w:lang w:eastAsia="ja-JP"/>
    </w:rPr>
  </w:style>
  <w:style w:type="paragraph" w:styleId="Revision">
    <w:name w:val="Revision"/>
    <w:hidden/>
    <w:uiPriority w:val="99"/>
    <w:semiHidden/>
    <w:rsid w:val="00F9241F"/>
    <w:pPr>
      <w:spacing w:line="240" w:lineRule="auto"/>
    </w:pPr>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86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indtools.com/CommSkll/ActiveListening.ht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polleverywhere.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E839BF-49B2-4E2D-900E-770842F4F2DE}">
  <ds:schemaRefs>
    <ds:schemaRef ds:uri="http://schemas.openxmlformats.org/officeDocument/2006/bibliography"/>
  </ds:schemaRefs>
</ds:datastoreItem>
</file>

<file path=customXml/itemProps2.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1486</Words>
  <Characters>8473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RODA T</dc:creator>
  <cp:lastModifiedBy>Weinrich, Ashli</cp:lastModifiedBy>
  <cp:revision>4</cp:revision>
  <dcterms:created xsi:type="dcterms:W3CDTF">2021-01-12T19:46:00Z</dcterms:created>
  <dcterms:modified xsi:type="dcterms:W3CDTF">2021-02-26T15:47:00Z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b9d550c1-b696-4aa8-9810-13b5f4244f81</vt:lpwstr>
  </property>
  <property fmtid="{D5CDD505-2E9C-101B-9397-08002B2CF9AE}" pid="4" name="_dlc_DocId">
    <vt:lpwstr>6HAXTY5FZTHJ-43-2519</vt:lpwstr>
  </property>
  <property fmtid="{D5CDD505-2E9C-101B-9397-08002B2CF9AE}" pid="5" name="_dlc_DocIdUrl">
    <vt:lpwstr>https://ffanet.ffa.org/sites/collaboration/edresources/_layouts/15/DocIdRedir.aspx?ID=6HAXTY5FZTHJ-43-2519, 6HAXTY5FZTHJ-43-2519</vt:lpwstr>
  </property>
</Properties>
</file>