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25768E86" w14:textId="4233E13B" w:rsidR="00A20455" w:rsidRPr="00B45452" w:rsidRDefault="00F01C0E" w:rsidP="00A20455">
      <w:pPr>
        <w:pStyle w:val="DocumentTitle"/>
      </w:pPr>
      <w:r>
        <w:t xml:space="preserve">We: </w:t>
      </w:r>
      <w:r w:rsidR="00A20455">
        <w:t>Relationship Building</w:t>
      </w:r>
    </w:p>
    <w:p w14:paraId="504678AE" w14:textId="77777777" w:rsidR="00A20455" w:rsidRDefault="00A20455" w:rsidP="00A20455">
      <w:pPr>
        <w:pStyle w:val="FFABody"/>
        <w:rPr>
          <w:i/>
          <w:sz w:val="14"/>
        </w:rPr>
      </w:pPr>
      <w:r w:rsidRPr="00374A0F">
        <w:rPr>
          <w:i/>
          <w:sz w:val="14"/>
        </w:rPr>
        <w:t xml:space="preserve">Created: </w:t>
      </w:r>
      <w:r>
        <w:rPr>
          <w:i/>
          <w:sz w:val="14"/>
        </w:rPr>
        <w:t>August/2016 by the National FFA Organization</w:t>
      </w:r>
    </w:p>
    <w:p w14:paraId="3A90886C" w14:textId="77777777" w:rsidR="00A20455" w:rsidRPr="00374A0F" w:rsidRDefault="00A20455" w:rsidP="00A20455">
      <w:pPr>
        <w:pStyle w:val="FFABody"/>
        <w:rPr>
          <w:bCs/>
          <w:i/>
          <w:color w:val="272929"/>
          <w:sz w:val="14"/>
        </w:rPr>
      </w:pPr>
    </w:p>
    <w:p w14:paraId="55CE6F93" w14:textId="505EDCB0" w:rsidR="00A20455" w:rsidRDefault="00A20455" w:rsidP="00A20455">
      <w:pPr>
        <w:pStyle w:val="FFASub1"/>
      </w:pPr>
      <w:r>
        <w:t>Student Learning Objectives</w:t>
      </w:r>
      <w:r w:rsidR="0013652E">
        <w:t>:</w:t>
      </w:r>
    </w:p>
    <w:p w14:paraId="6B9B3A29" w14:textId="62452447" w:rsidR="00A20455" w:rsidRPr="004B7173" w:rsidRDefault="00A20455" w:rsidP="00A20455">
      <w:pPr>
        <w:rPr>
          <w:rFonts w:ascii="Verdana" w:hAnsi="Verdana"/>
          <w:sz w:val="17"/>
          <w:szCs w:val="17"/>
        </w:rPr>
      </w:pPr>
      <w:r w:rsidRPr="004B7173">
        <w:rPr>
          <w:rFonts w:ascii="Verdana" w:hAnsi="Verdana"/>
          <w:sz w:val="17"/>
          <w:szCs w:val="17"/>
        </w:rPr>
        <w:t>After completing these activities</w:t>
      </w:r>
      <w:r w:rsidR="0013652E">
        <w:rPr>
          <w:rFonts w:ascii="Verdana" w:hAnsi="Verdana"/>
          <w:sz w:val="17"/>
          <w:szCs w:val="17"/>
        </w:rPr>
        <w:t>,</w:t>
      </w:r>
      <w:r w:rsidRPr="004B7173">
        <w:rPr>
          <w:rFonts w:ascii="Verdana" w:hAnsi="Verdana"/>
          <w:sz w:val="17"/>
          <w:szCs w:val="17"/>
        </w:rPr>
        <w:t xml:space="preserve"> students will…</w:t>
      </w:r>
    </w:p>
    <w:p w14:paraId="3D1315FB" w14:textId="77777777" w:rsidR="00A20455" w:rsidRDefault="00A20455" w:rsidP="00A20455">
      <w:pPr>
        <w:pStyle w:val="FFABody"/>
        <w:numPr>
          <w:ilvl w:val="0"/>
          <w:numId w:val="3"/>
        </w:numPr>
      </w:pPr>
      <w:r>
        <w:t>Learn about others to build relationships.</w:t>
      </w:r>
    </w:p>
    <w:p w14:paraId="203F04FE" w14:textId="77777777" w:rsidR="00A20455" w:rsidRDefault="00A20455" w:rsidP="00A20455">
      <w:pPr>
        <w:pStyle w:val="FFABody"/>
        <w:numPr>
          <w:ilvl w:val="0"/>
          <w:numId w:val="3"/>
        </w:numPr>
      </w:pPr>
      <w:r>
        <w:t>Understand and be able to identify positive listening skills.</w:t>
      </w:r>
    </w:p>
    <w:p w14:paraId="2CAF50B4" w14:textId="577C08D5" w:rsidR="00A20455" w:rsidRDefault="00A20455" w:rsidP="00A20455">
      <w:pPr>
        <w:pStyle w:val="FFASub1"/>
      </w:pPr>
      <w:r w:rsidRPr="00B62B2A">
        <w:t>Time Required:</w:t>
      </w:r>
      <w:r>
        <w:t xml:space="preserve">  </w:t>
      </w:r>
      <w:r w:rsidR="0013652E">
        <w:rPr>
          <w:rStyle w:val="FFABodyChar"/>
          <w:b w:val="0"/>
          <w:caps w:val="0"/>
        </w:rPr>
        <w:t>Interest Approach -</w:t>
      </w:r>
      <w:r>
        <w:rPr>
          <w:rStyle w:val="FFABodyChar"/>
          <w:b w:val="0"/>
          <w:caps w:val="0"/>
        </w:rPr>
        <w:t xml:space="preserve"> 5</w:t>
      </w:r>
      <w:r w:rsidRPr="006A5E06">
        <w:rPr>
          <w:rStyle w:val="FFABodyChar"/>
          <w:b w:val="0"/>
          <w:caps w:val="0"/>
        </w:rPr>
        <w:t xml:space="preserve"> minutes</w:t>
      </w:r>
      <w:r>
        <w:rPr>
          <w:rStyle w:val="FFABodyChar"/>
          <w:b w:val="0"/>
          <w:caps w:val="0"/>
        </w:rPr>
        <w:t>; Lesson and Activities</w:t>
      </w:r>
      <w:r w:rsidR="0013652E">
        <w:rPr>
          <w:rStyle w:val="FFABodyChar"/>
          <w:b w:val="0"/>
          <w:caps w:val="0"/>
        </w:rPr>
        <w:t xml:space="preserve"> -</w:t>
      </w:r>
      <w:r>
        <w:rPr>
          <w:rStyle w:val="FFABodyChar"/>
          <w:b w:val="0"/>
          <w:caps w:val="0"/>
        </w:rPr>
        <w:t xml:space="preserve"> 45 minutes</w:t>
      </w:r>
    </w:p>
    <w:p w14:paraId="5CB7C75B" w14:textId="5BA73A95" w:rsidR="00A20455" w:rsidRPr="006A5E06" w:rsidRDefault="00A20455" w:rsidP="00A20455">
      <w:pPr>
        <w:pStyle w:val="FFASub1"/>
        <w:rPr>
          <w:caps w:val="0"/>
        </w:rPr>
      </w:pPr>
      <w:r w:rsidRPr="00B62B2A">
        <w:t>Resources:</w:t>
      </w:r>
      <w:r>
        <w:t xml:space="preserve"> </w:t>
      </w:r>
      <w:r w:rsidRPr="0012091F">
        <w:t xml:space="preserve"> </w:t>
      </w:r>
      <w:r w:rsidR="0012091F" w:rsidRPr="006A6E97">
        <w:rPr>
          <w:rStyle w:val="FFABodyChar"/>
          <w:b w:val="0"/>
          <w:caps w:val="0"/>
        </w:rPr>
        <w:t>“</w:t>
      </w:r>
      <w:r w:rsidRPr="006A6E97">
        <w:rPr>
          <w:rStyle w:val="FFABodyChar"/>
          <w:b w:val="0"/>
          <w:caps w:val="0"/>
        </w:rPr>
        <w:t>Official FFA Student Handbook</w:t>
      </w:r>
      <w:r w:rsidR="0012091F" w:rsidRPr="006A6E97">
        <w:rPr>
          <w:rStyle w:val="FFABodyChar"/>
          <w:b w:val="0"/>
          <w:caps w:val="0"/>
        </w:rPr>
        <w:t>”</w:t>
      </w:r>
      <w:r w:rsidRPr="006A6E97">
        <w:rPr>
          <w:rStyle w:val="FFABodyChar"/>
          <w:b w:val="0"/>
          <w:caps w:val="0"/>
        </w:rPr>
        <w:t xml:space="preserve"> – one per student,</w:t>
      </w:r>
      <w:r>
        <w:rPr>
          <w:rStyle w:val="FFABodyChar"/>
          <w:b w:val="0"/>
          <w:caps w:val="0"/>
        </w:rPr>
        <w:t xml:space="preserve"> F</w:t>
      </w:r>
      <w:r w:rsidRPr="00685EA0">
        <w:rPr>
          <w:rStyle w:val="FFABodyChar"/>
          <w:b w:val="0"/>
          <w:caps w:val="0"/>
        </w:rPr>
        <w:t>FA</w:t>
      </w:r>
      <w:r>
        <w:rPr>
          <w:rStyle w:val="FFABodyChar"/>
          <w:b w:val="0"/>
          <w:caps w:val="0"/>
        </w:rPr>
        <w:t>.org</w:t>
      </w:r>
      <w:r w:rsidR="0012091F">
        <w:rPr>
          <w:rStyle w:val="FFABodyChar"/>
          <w:b w:val="0"/>
          <w:caps w:val="0"/>
        </w:rPr>
        <w:t xml:space="preserve"> and </w:t>
      </w:r>
      <w:r>
        <w:rPr>
          <w:rStyle w:val="FFABodyChar"/>
          <w:b w:val="0"/>
          <w:caps w:val="0"/>
        </w:rPr>
        <w:t>additional resources outlined below</w:t>
      </w:r>
      <w:r w:rsidR="0012091F">
        <w:rPr>
          <w:rStyle w:val="FFABodyChar"/>
          <w:b w:val="0"/>
          <w:caps w:val="0"/>
        </w:rPr>
        <w:t>.</w:t>
      </w:r>
    </w:p>
    <w:p w14:paraId="1167D038" w14:textId="77777777" w:rsidR="00A20455" w:rsidRPr="00B62B2A" w:rsidRDefault="00A20455" w:rsidP="00A20455">
      <w:pPr>
        <w:pStyle w:val="FFASub1"/>
      </w:pPr>
      <w:r w:rsidRPr="00B62B2A">
        <w:t>Equipment and Supplies Needed:</w:t>
      </w:r>
    </w:p>
    <w:p w14:paraId="56ABA5DF" w14:textId="08E18FED" w:rsidR="00A20455" w:rsidRDefault="00A20455" w:rsidP="00A20455">
      <w:pPr>
        <w:pStyle w:val="FFABody"/>
        <w:numPr>
          <w:ilvl w:val="0"/>
          <w:numId w:val="14"/>
        </w:numPr>
        <w:ind w:left="810"/>
      </w:pPr>
      <w:r>
        <w:t>Relationship Building PowerPoint</w:t>
      </w:r>
      <w:r w:rsidR="0012091F">
        <w:t>.</w:t>
      </w:r>
    </w:p>
    <w:p w14:paraId="12073854" w14:textId="505B25ED" w:rsidR="00A20455" w:rsidRDefault="00A20455" w:rsidP="00A20455">
      <w:pPr>
        <w:pStyle w:val="FFABody"/>
        <w:numPr>
          <w:ilvl w:val="0"/>
          <w:numId w:val="14"/>
        </w:numPr>
        <w:ind w:left="810"/>
      </w:pPr>
      <w:r>
        <w:t>Public writing surface</w:t>
      </w:r>
      <w:r w:rsidR="0012091F">
        <w:t>.</w:t>
      </w:r>
    </w:p>
    <w:p w14:paraId="3A08999A" w14:textId="397F4091" w:rsidR="00A20455" w:rsidRDefault="00A20455" w:rsidP="00A20455">
      <w:pPr>
        <w:pStyle w:val="FFABody"/>
        <w:numPr>
          <w:ilvl w:val="0"/>
          <w:numId w:val="14"/>
        </w:numPr>
        <w:ind w:left="810"/>
      </w:pPr>
      <w:r>
        <w:t xml:space="preserve">Blank </w:t>
      </w:r>
      <w:r w:rsidR="0012091F">
        <w:t>paper.</w:t>
      </w:r>
    </w:p>
    <w:p w14:paraId="76F96D6D" w14:textId="6355594B" w:rsidR="00A20455" w:rsidRDefault="00A20455" w:rsidP="00A20455">
      <w:pPr>
        <w:pStyle w:val="FFABody"/>
        <w:numPr>
          <w:ilvl w:val="0"/>
          <w:numId w:val="14"/>
        </w:numPr>
        <w:ind w:left="810"/>
      </w:pPr>
      <w:r>
        <w:t xml:space="preserve">One copy per student of the </w:t>
      </w:r>
      <w:r w:rsidRPr="006A6E97">
        <w:t>“Positive Listening Skills”</w:t>
      </w:r>
      <w:r w:rsidRPr="0012091F">
        <w:t xml:space="preserve"> </w:t>
      </w:r>
      <w:r>
        <w:t>worksheet</w:t>
      </w:r>
      <w:r w:rsidR="0012091F">
        <w:t>.</w:t>
      </w:r>
    </w:p>
    <w:p w14:paraId="59E7EF8C" w14:textId="33FB0B1F" w:rsidR="00A20455" w:rsidRDefault="00A20455" w:rsidP="00A20455">
      <w:pPr>
        <w:pStyle w:val="FFABody"/>
        <w:numPr>
          <w:ilvl w:val="0"/>
          <w:numId w:val="14"/>
        </w:numPr>
        <w:ind w:left="810"/>
      </w:pPr>
      <w:r>
        <w:t xml:space="preserve">Five </w:t>
      </w:r>
      <w:r w:rsidR="0012091F">
        <w:t xml:space="preserve">tear sheets </w:t>
      </w:r>
      <w:r>
        <w:t xml:space="preserve">and </w:t>
      </w:r>
      <w:r w:rsidR="0012091F">
        <w:t xml:space="preserve">markers </w:t>
      </w:r>
      <w:r w:rsidR="0012091F" w:rsidRPr="006A6E97">
        <w:rPr>
          <w:i/>
        </w:rPr>
        <w:t>(optional)</w:t>
      </w:r>
      <w:r w:rsidR="0012091F">
        <w:t>.</w:t>
      </w:r>
    </w:p>
    <w:p w14:paraId="31DDBEED" w14:textId="77777777" w:rsidR="00A20455" w:rsidRDefault="00A20455" w:rsidP="00A20455">
      <w:pPr>
        <w:pStyle w:val="FFABody"/>
        <w:rPr>
          <w:rFonts w:ascii="Georgia" w:hAnsi="Georgia" w:cs="KlinicSlab-Medium"/>
          <w:b/>
          <w:caps/>
          <w:color w:val="DA291C"/>
          <w:sz w:val="18"/>
          <w:szCs w:val="24"/>
        </w:rPr>
      </w:pPr>
    </w:p>
    <w:p w14:paraId="22F2679C" w14:textId="77777777" w:rsidR="00A20455" w:rsidRDefault="00A20455" w:rsidP="00A20455">
      <w:pPr>
        <w:pStyle w:val="FFABody"/>
      </w:pPr>
      <w:r w:rsidRPr="004B7173">
        <w:rPr>
          <w:rFonts w:ascii="Georgia" w:hAnsi="Georgia" w:cs="KlinicSlab-Medium"/>
          <w:b/>
          <w:caps/>
          <w:color w:val="DA291C"/>
          <w:sz w:val="18"/>
          <w:szCs w:val="24"/>
        </w:rPr>
        <w:t xml:space="preserve">This quick lesson plan would work well as: </w:t>
      </w:r>
    </w:p>
    <w:p w14:paraId="487D9986" w14:textId="77777777" w:rsidR="00A20455" w:rsidRPr="00125E81" w:rsidRDefault="00A20455" w:rsidP="00A20455">
      <w:pPr>
        <w:pStyle w:val="FFABody"/>
        <w:numPr>
          <w:ilvl w:val="0"/>
          <w:numId w:val="18"/>
        </w:numPr>
      </w:pPr>
      <w:r>
        <w:t xml:space="preserve">An accompaniment to any </w:t>
      </w:r>
      <w:proofErr w:type="spellStart"/>
      <w:r>
        <w:t>LifeKnowledge</w:t>
      </w:r>
      <w:proofErr w:type="spellEnd"/>
      <w:r>
        <w:t xml:space="preserve"> unit.</w:t>
      </w:r>
    </w:p>
    <w:p w14:paraId="157778F5" w14:textId="77777777" w:rsidR="00A20455" w:rsidRDefault="00A20455" w:rsidP="00A20455">
      <w:pPr>
        <w:pStyle w:val="FFABody"/>
        <w:ind w:left="720"/>
      </w:pPr>
    </w:p>
    <w:p w14:paraId="2368093A" w14:textId="77777777" w:rsidR="00A20455" w:rsidRDefault="00A20455" w:rsidP="00A20455">
      <w:pPr>
        <w:pStyle w:val="FFASub1"/>
      </w:pPr>
      <w:r>
        <w:t>These activities are aligned to the following standards:</w:t>
      </w:r>
    </w:p>
    <w:p w14:paraId="71D9889B" w14:textId="77777777" w:rsidR="00A20455" w:rsidRDefault="00A20455" w:rsidP="00A20455">
      <w:pPr>
        <w:pStyle w:val="FFASub2"/>
      </w:pPr>
      <w:r>
        <w:t>FFA Precept</w:t>
      </w:r>
    </w:p>
    <w:p w14:paraId="415A9240" w14:textId="77777777" w:rsidR="00A20455" w:rsidRDefault="00A20455" w:rsidP="00A20455">
      <w:pPr>
        <w:pStyle w:val="FFABody"/>
        <w:numPr>
          <w:ilvl w:val="0"/>
          <w:numId w:val="8"/>
        </w:numPr>
      </w:pPr>
      <w:r>
        <w:t>FFA.PL-</w:t>
      </w:r>
      <w:proofErr w:type="spellStart"/>
      <w:r>
        <w:t>F.Continuous</w:t>
      </w:r>
      <w:proofErr w:type="spellEnd"/>
      <w:r>
        <w:t xml:space="preserve"> Improvement: Accept responsibility for learning and personal growth.</w:t>
      </w:r>
    </w:p>
    <w:p w14:paraId="4AA9897A" w14:textId="77777777" w:rsidR="00A20455" w:rsidRDefault="00A20455" w:rsidP="00A20455">
      <w:pPr>
        <w:pStyle w:val="FFABody"/>
        <w:numPr>
          <w:ilvl w:val="0"/>
          <w:numId w:val="8"/>
        </w:numPr>
      </w:pPr>
      <w:r>
        <w:t>FFA.PL-</w:t>
      </w:r>
      <w:proofErr w:type="spellStart"/>
      <w:r>
        <w:t>G.Professional</w:t>
      </w:r>
      <w:proofErr w:type="spellEnd"/>
      <w:r>
        <w:t xml:space="preserve"> Growth: Assume responsibility for attaining and improving upon the skills needed for career success.</w:t>
      </w:r>
    </w:p>
    <w:p w14:paraId="650BDA32" w14:textId="77777777" w:rsidR="00A20455" w:rsidRDefault="00A20455" w:rsidP="00A20455">
      <w:pPr>
        <w:pStyle w:val="FFABody"/>
        <w:numPr>
          <w:ilvl w:val="0"/>
          <w:numId w:val="8"/>
        </w:numPr>
      </w:pPr>
      <w:r>
        <w:t>FFA.PG-</w:t>
      </w:r>
      <w:proofErr w:type="spellStart"/>
      <w:r>
        <w:t>J.Mental</w:t>
      </w:r>
      <w:proofErr w:type="spellEnd"/>
      <w:r>
        <w:t xml:space="preserve"> Growth: Embrace cognitive and intellectual development relative to reasoning, thinking and coping.</w:t>
      </w:r>
    </w:p>
    <w:p w14:paraId="12BE97F1" w14:textId="77777777" w:rsidR="00A20455" w:rsidRDefault="00A20455" w:rsidP="00A20455">
      <w:pPr>
        <w:pStyle w:val="FFABody"/>
        <w:numPr>
          <w:ilvl w:val="0"/>
          <w:numId w:val="8"/>
        </w:numPr>
      </w:pPr>
      <w:r>
        <w:t>FFA.CS-</w:t>
      </w:r>
      <w:proofErr w:type="spellStart"/>
      <w:r>
        <w:t>N.Decision</w:t>
      </w:r>
      <w:proofErr w:type="spellEnd"/>
      <w:r>
        <w:t xml:space="preserve"> Making: Analyze a situation and execute an appropriate course of action.</w:t>
      </w:r>
    </w:p>
    <w:p w14:paraId="34D7C1FB" w14:textId="28E023CF" w:rsidR="00A20455" w:rsidRPr="009156FA" w:rsidRDefault="00A20455" w:rsidP="00A20455">
      <w:pPr>
        <w:pStyle w:val="FFASub2"/>
        <w:rPr>
          <w:b/>
        </w:rPr>
      </w:pPr>
      <w:r w:rsidRPr="009156FA">
        <w:t>Common Core</w:t>
      </w:r>
      <w:r w:rsidR="0012091F">
        <w:t xml:space="preserve"> </w:t>
      </w:r>
      <w:r w:rsidRPr="009156FA">
        <w:t>- Speaking and Listening</w:t>
      </w:r>
    </w:p>
    <w:p w14:paraId="54399452" w14:textId="241D6493" w:rsidR="00A20455" w:rsidRPr="008F6BBE" w:rsidRDefault="00A20455" w:rsidP="00A20455">
      <w:pPr>
        <w:pStyle w:val="FFABody"/>
        <w:numPr>
          <w:ilvl w:val="0"/>
          <w:numId w:val="8"/>
        </w:numPr>
      </w:pPr>
      <w:r>
        <w:t>CCSS.ELA-Literacy.SL.9-10</w:t>
      </w:r>
      <w:r w:rsidR="00052714">
        <w:t>.1</w:t>
      </w:r>
      <w:r>
        <w:t xml:space="preserve"> Initiate and participate effectively in a range of collaborative discussions (one-on-one, in groups, and teacher-led) with diverse partners on grades 9-10 topics, texts, and issues, building on others’ ideas and expressing their own clearly and persuasively.</w:t>
      </w:r>
    </w:p>
    <w:p w14:paraId="3FFBFB56" w14:textId="629B5C22" w:rsidR="00A20455" w:rsidRDefault="00A20455" w:rsidP="00A20455">
      <w:pPr>
        <w:pStyle w:val="FFASub2"/>
      </w:pPr>
      <w:r w:rsidRPr="009156FA">
        <w:t xml:space="preserve">Partnership for </w:t>
      </w:r>
      <w:r w:rsidR="0012091F">
        <w:t>21st</w:t>
      </w:r>
      <w:r w:rsidR="0012091F" w:rsidRPr="009156FA">
        <w:t xml:space="preserve"> </w:t>
      </w:r>
      <w:r w:rsidRPr="009156FA">
        <w:t xml:space="preserve">Century Skills </w:t>
      </w:r>
    </w:p>
    <w:p w14:paraId="40E5DB26" w14:textId="77777777" w:rsidR="00A20455" w:rsidRDefault="00A20455" w:rsidP="00A20455">
      <w:pPr>
        <w:pStyle w:val="FFABody"/>
        <w:numPr>
          <w:ilvl w:val="0"/>
          <w:numId w:val="9"/>
        </w:numPr>
      </w:pPr>
      <w:r>
        <w:t>Critical Thinking and Problem Solving</w:t>
      </w:r>
    </w:p>
    <w:p w14:paraId="4D151087" w14:textId="77777777" w:rsidR="00A20455" w:rsidRDefault="00A20455" w:rsidP="00A20455">
      <w:pPr>
        <w:pStyle w:val="FFABody"/>
        <w:numPr>
          <w:ilvl w:val="0"/>
          <w:numId w:val="9"/>
        </w:numPr>
      </w:pPr>
      <w:r>
        <w:t>Initiative and Self-direction</w:t>
      </w:r>
    </w:p>
    <w:p w14:paraId="3C27EF13" w14:textId="77777777" w:rsidR="00A20455" w:rsidRDefault="00A20455" w:rsidP="00A20455">
      <w:pPr>
        <w:pStyle w:val="FFABody"/>
        <w:ind w:left="720"/>
      </w:pPr>
      <w:r>
        <w:t xml:space="preserve"> </w:t>
      </w:r>
    </w:p>
    <w:p w14:paraId="630B722F" w14:textId="77777777" w:rsidR="00A20455" w:rsidRDefault="00A20455" w:rsidP="00A20455">
      <w:pPr>
        <w:pStyle w:val="FFASub1"/>
      </w:pPr>
      <w:r>
        <w:t>Lesson Plan:</w:t>
      </w:r>
    </w:p>
    <w:p w14:paraId="49285D73" w14:textId="7D2A6DC6" w:rsidR="00A20455" w:rsidRDefault="00A20455" w:rsidP="00A20455">
      <w:pPr>
        <w:pStyle w:val="FFABody"/>
        <w:numPr>
          <w:ilvl w:val="0"/>
          <w:numId w:val="13"/>
        </w:numPr>
      </w:pPr>
      <w:r>
        <w:rPr>
          <w:i/>
        </w:rPr>
        <w:t xml:space="preserve">Interest Approach: </w:t>
      </w:r>
      <w:r>
        <w:t>Use the free internet service Poll Everywhere (</w:t>
      </w:r>
      <w:hyperlink r:id="rId12" w:history="1">
        <w:r w:rsidRPr="00577042">
          <w:rPr>
            <w:rStyle w:val="Hyperlink"/>
          </w:rPr>
          <w:t>www.polleverywhere.com</w:t>
        </w:r>
      </w:hyperlink>
      <w:r>
        <w:t>) to create an interactive polling system that uses cell phones or computers. Consider using the “word cloud” setting, which allows the most commonly repeated answers to show up larger than others. Should you not want to use this platform, the questions can be added to the PowerPoint. Include questions such as the ones listed below. After the polling, transition the group from knowing some basic information about the class group to learning more about each other individually.</w:t>
      </w:r>
    </w:p>
    <w:p w14:paraId="2C95DF98" w14:textId="77777777" w:rsidR="00A20455" w:rsidRDefault="00A20455" w:rsidP="00A20455">
      <w:pPr>
        <w:pStyle w:val="FFABody"/>
        <w:numPr>
          <w:ilvl w:val="1"/>
          <w:numId w:val="13"/>
        </w:numPr>
      </w:pPr>
      <w:r>
        <w:t>What is your favorite color?</w:t>
      </w:r>
    </w:p>
    <w:p w14:paraId="0CAF8364" w14:textId="77777777" w:rsidR="00A20455" w:rsidRDefault="00A20455" w:rsidP="00A20455">
      <w:pPr>
        <w:pStyle w:val="FFABody"/>
        <w:numPr>
          <w:ilvl w:val="1"/>
          <w:numId w:val="13"/>
        </w:numPr>
      </w:pPr>
      <w:r>
        <w:t>What is your favorite restaurant?</w:t>
      </w:r>
    </w:p>
    <w:p w14:paraId="44505D82" w14:textId="77777777" w:rsidR="00A20455" w:rsidRDefault="00A20455" w:rsidP="00A20455">
      <w:pPr>
        <w:pStyle w:val="FFABody"/>
        <w:numPr>
          <w:ilvl w:val="1"/>
          <w:numId w:val="13"/>
        </w:numPr>
      </w:pPr>
      <w:r>
        <w:t>What is your favorite social media site?</w:t>
      </w:r>
    </w:p>
    <w:p w14:paraId="5A201752" w14:textId="5FC23492" w:rsidR="00A20455" w:rsidRDefault="00A20455" w:rsidP="00A20455">
      <w:pPr>
        <w:pStyle w:val="FFABody"/>
        <w:numPr>
          <w:ilvl w:val="1"/>
          <w:numId w:val="13"/>
        </w:numPr>
      </w:pPr>
      <w:r>
        <w:t>My hobbies include…</w:t>
      </w:r>
    </w:p>
    <w:p w14:paraId="1C2B8F7D" w14:textId="77777777" w:rsidR="00A20455" w:rsidRDefault="00A20455" w:rsidP="00A20455">
      <w:pPr>
        <w:pStyle w:val="FFABody"/>
        <w:numPr>
          <w:ilvl w:val="1"/>
          <w:numId w:val="13"/>
        </w:numPr>
      </w:pPr>
      <w:r>
        <w:t>What is your favorite thing about FFA?</w:t>
      </w:r>
    </w:p>
    <w:p w14:paraId="4E2C7B10" w14:textId="3867B7C1" w:rsidR="00A20455" w:rsidRDefault="00A20455" w:rsidP="00A20455">
      <w:pPr>
        <w:pStyle w:val="FFABody"/>
        <w:numPr>
          <w:ilvl w:val="0"/>
          <w:numId w:val="13"/>
        </w:numPr>
      </w:pPr>
      <w:r w:rsidRPr="001A3DB4">
        <w:rPr>
          <w:i/>
        </w:rPr>
        <w:t>Activity</w:t>
      </w:r>
      <w:r w:rsidR="0012091F">
        <w:rPr>
          <w:i/>
        </w:rPr>
        <w:t xml:space="preserve"> #1</w:t>
      </w:r>
      <w:r w:rsidRPr="001A3DB4">
        <w:rPr>
          <w:i/>
        </w:rPr>
        <w:t>:</w:t>
      </w:r>
      <w:r w:rsidRPr="001A3DB4">
        <w:t xml:space="preserve"> </w:t>
      </w:r>
      <w:r>
        <w:t>Instruct the class to divide into two groups.</w:t>
      </w:r>
    </w:p>
    <w:p w14:paraId="1B79E7B0" w14:textId="77777777" w:rsidR="00A20455" w:rsidRDefault="00A20455" w:rsidP="00A20455">
      <w:pPr>
        <w:pStyle w:val="FFABody"/>
        <w:numPr>
          <w:ilvl w:val="1"/>
          <w:numId w:val="13"/>
        </w:numPr>
      </w:pPr>
      <w:r>
        <w:t xml:space="preserve">The groups need to form two circles, one inside the other. </w:t>
      </w:r>
    </w:p>
    <w:p w14:paraId="2EB9FA5E" w14:textId="77777777" w:rsidR="00A20455" w:rsidRDefault="00A20455" w:rsidP="00A20455">
      <w:pPr>
        <w:pStyle w:val="FFABody"/>
        <w:numPr>
          <w:ilvl w:val="1"/>
          <w:numId w:val="13"/>
        </w:numPr>
      </w:pPr>
      <w:r>
        <w:t>As the circles rotate against each other and each person has a few seconds to share information, such as name and hometown, then answer a new question announced at each new stop.</w:t>
      </w:r>
    </w:p>
    <w:p w14:paraId="2FC6C12A" w14:textId="77777777" w:rsidR="00A20455" w:rsidRDefault="00A20455" w:rsidP="00A20455">
      <w:pPr>
        <w:pStyle w:val="FFABody"/>
        <w:numPr>
          <w:ilvl w:val="2"/>
          <w:numId w:val="13"/>
        </w:numPr>
      </w:pPr>
      <w:r>
        <w:t>Potential questions:</w:t>
      </w:r>
    </w:p>
    <w:p w14:paraId="76ED3A00" w14:textId="77777777" w:rsidR="00A20455" w:rsidRDefault="00A20455" w:rsidP="00A20455">
      <w:pPr>
        <w:pStyle w:val="FFABody"/>
        <w:numPr>
          <w:ilvl w:val="3"/>
          <w:numId w:val="13"/>
        </w:numPr>
      </w:pPr>
      <w:r>
        <w:t>Favorite song?</w:t>
      </w:r>
    </w:p>
    <w:p w14:paraId="05D718BA" w14:textId="77777777" w:rsidR="00A20455" w:rsidRDefault="00A20455" w:rsidP="00A20455">
      <w:pPr>
        <w:pStyle w:val="FFABody"/>
        <w:numPr>
          <w:ilvl w:val="3"/>
          <w:numId w:val="13"/>
        </w:numPr>
      </w:pPr>
      <w:r>
        <w:t>Favorite dessert?</w:t>
      </w:r>
    </w:p>
    <w:p w14:paraId="27DC3B76" w14:textId="77777777" w:rsidR="00A20455" w:rsidRDefault="00A20455" w:rsidP="00A20455">
      <w:pPr>
        <w:pStyle w:val="FFABody"/>
        <w:numPr>
          <w:ilvl w:val="3"/>
          <w:numId w:val="13"/>
        </w:numPr>
      </w:pPr>
      <w:r>
        <w:t>Number of siblings?</w:t>
      </w:r>
    </w:p>
    <w:p w14:paraId="46E1F7EE" w14:textId="77777777" w:rsidR="00A20455" w:rsidRDefault="00A20455" w:rsidP="00A20455">
      <w:pPr>
        <w:pStyle w:val="FFABody"/>
        <w:numPr>
          <w:ilvl w:val="3"/>
          <w:numId w:val="13"/>
        </w:numPr>
      </w:pPr>
      <w:r>
        <w:lastRenderedPageBreak/>
        <w:t>Meaning of your name?</w:t>
      </w:r>
    </w:p>
    <w:p w14:paraId="65F14C09" w14:textId="77777777" w:rsidR="00A20455" w:rsidRDefault="00A20455" w:rsidP="00A20455">
      <w:pPr>
        <w:pStyle w:val="FFABody"/>
        <w:numPr>
          <w:ilvl w:val="3"/>
          <w:numId w:val="13"/>
        </w:numPr>
      </w:pPr>
      <w:r>
        <w:t>Favorite hobby or pastime?</w:t>
      </w:r>
    </w:p>
    <w:p w14:paraId="74FEE8A8" w14:textId="77777777" w:rsidR="00A20455" w:rsidRDefault="00A20455" w:rsidP="00A20455">
      <w:pPr>
        <w:pStyle w:val="FFABody"/>
        <w:numPr>
          <w:ilvl w:val="3"/>
          <w:numId w:val="13"/>
        </w:numPr>
      </w:pPr>
      <w:r>
        <w:t>Have any animals or pets?</w:t>
      </w:r>
    </w:p>
    <w:p w14:paraId="72306ABE" w14:textId="77777777" w:rsidR="00A20455" w:rsidRDefault="00A20455" w:rsidP="00A20455">
      <w:pPr>
        <w:pStyle w:val="FFABody"/>
        <w:numPr>
          <w:ilvl w:val="3"/>
          <w:numId w:val="13"/>
        </w:numPr>
      </w:pPr>
      <w:r>
        <w:t>Favorite sport to play or watch?</w:t>
      </w:r>
    </w:p>
    <w:p w14:paraId="467BE2A6" w14:textId="77777777" w:rsidR="00A20455" w:rsidRDefault="00A20455" w:rsidP="00A20455">
      <w:pPr>
        <w:pStyle w:val="FFABody"/>
        <w:numPr>
          <w:ilvl w:val="3"/>
          <w:numId w:val="13"/>
        </w:numPr>
      </w:pPr>
      <w:r>
        <w:t>Favorite movie?</w:t>
      </w:r>
    </w:p>
    <w:p w14:paraId="19B2DC3D" w14:textId="77777777" w:rsidR="00A20455" w:rsidRDefault="00A20455" w:rsidP="00A20455">
      <w:pPr>
        <w:pStyle w:val="FFABody"/>
        <w:numPr>
          <w:ilvl w:val="3"/>
          <w:numId w:val="13"/>
        </w:numPr>
      </w:pPr>
      <w:r>
        <w:t>Best vacation place?</w:t>
      </w:r>
    </w:p>
    <w:p w14:paraId="7DB7D325" w14:textId="77777777" w:rsidR="00A20455" w:rsidRDefault="00A20455" w:rsidP="00A20455">
      <w:pPr>
        <w:pStyle w:val="FFABody"/>
        <w:numPr>
          <w:ilvl w:val="3"/>
          <w:numId w:val="13"/>
        </w:numPr>
      </w:pPr>
      <w:r>
        <w:t>Favorite food?</w:t>
      </w:r>
    </w:p>
    <w:p w14:paraId="102C1B1F" w14:textId="77777777" w:rsidR="00A20455" w:rsidRDefault="00A20455" w:rsidP="00A20455">
      <w:pPr>
        <w:pStyle w:val="FFABody"/>
        <w:numPr>
          <w:ilvl w:val="3"/>
          <w:numId w:val="13"/>
        </w:numPr>
      </w:pPr>
      <w:r>
        <w:t>Something you are passionate about?</w:t>
      </w:r>
    </w:p>
    <w:p w14:paraId="07191E4D" w14:textId="77777777" w:rsidR="00A20455" w:rsidRDefault="00A20455" w:rsidP="00A20455">
      <w:pPr>
        <w:pStyle w:val="FFABody"/>
        <w:numPr>
          <w:ilvl w:val="1"/>
          <w:numId w:val="13"/>
        </w:numPr>
      </w:pPr>
      <w:r>
        <w:t>Once you have exhausted your list of questions or each person on the outside circle has conversed with everyone on the inside circle, have the students take a seat and wrap up with the following questions:</w:t>
      </w:r>
    </w:p>
    <w:p w14:paraId="69AC1FA0" w14:textId="77777777" w:rsidR="00A20455" w:rsidRDefault="00A20455" w:rsidP="00A20455">
      <w:pPr>
        <w:pStyle w:val="FFABody"/>
        <w:numPr>
          <w:ilvl w:val="2"/>
          <w:numId w:val="13"/>
        </w:numPr>
      </w:pPr>
      <w:r>
        <w:t>What questions were easy to talk about? What questions were more difficult to talk about? Why?</w:t>
      </w:r>
    </w:p>
    <w:p w14:paraId="0B462B0C" w14:textId="77777777" w:rsidR="00A20455" w:rsidRDefault="00A20455" w:rsidP="00A20455">
      <w:pPr>
        <w:pStyle w:val="FFABody"/>
        <w:numPr>
          <w:ilvl w:val="2"/>
          <w:numId w:val="13"/>
        </w:numPr>
      </w:pPr>
      <w:r>
        <w:t xml:space="preserve">What did you learn about your peers? </w:t>
      </w:r>
    </w:p>
    <w:p w14:paraId="1DEE30BF" w14:textId="77777777" w:rsidR="00A20455" w:rsidRDefault="00A20455" w:rsidP="00A20455">
      <w:pPr>
        <w:pStyle w:val="FFABody"/>
        <w:numPr>
          <w:ilvl w:val="2"/>
          <w:numId w:val="13"/>
        </w:numPr>
      </w:pPr>
      <w:r>
        <w:t>Were some people listening more intently than others? How could you tell?</w:t>
      </w:r>
    </w:p>
    <w:p w14:paraId="55D0CA81" w14:textId="77777777" w:rsidR="00A20455" w:rsidRDefault="00A20455" w:rsidP="00A20455">
      <w:pPr>
        <w:pStyle w:val="FFABody"/>
        <w:numPr>
          <w:ilvl w:val="2"/>
          <w:numId w:val="13"/>
        </w:numPr>
      </w:pPr>
      <w:r>
        <w:t>Why is it important to learn about others to build relationships?</w:t>
      </w:r>
    </w:p>
    <w:p w14:paraId="45F59CC4" w14:textId="7E014478" w:rsidR="00A20455" w:rsidRDefault="00A20455" w:rsidP="00A20455">
      <w:pPr>
        <w:pStyle w:val="FFABody"/>
        <w:numPr>
          <w:ilvl w:val="0"/>
          <w:numId w:val="13"/>
        </w:numPr>
      </w:pPr>
      <w:r>
        <w:t>Before beginning the next activity</w:t>
      </w:r>
      <w:r w:rsidR="0012091F">
        <w:t>,</w:t>
      </w:r>
      <w:r>
        <w:t xml:space="preserve"> refer back to </w:t>
      </w:r>
      <w:r w:rsidR="0012091F">
        <w:t>t</w:t>
      </w:r>
      <w:r w:rsidRPr="006A6E97">
        <w:t xml:space="preserve">he </w:t>
      </w:r>
      <w:r w:rsidR="0012091F">
        <w:t>“</w:t>
      </w:r>
      <w:r w:rsidRPr="006A6E97">
        <w:t>Official FFA Student Handbook</w:t>
      </w:r>
      <w:r w:rsidR="0012091F">
        <w:t>”</w:t>
      </w:r>
      <w:r w:rsidRPr="0012091F">
        <w:t xml:space="preserve"> </w:t>
      </w:r>
      <w:r>
        <w:t>and the information on building, strengthening and maintaining relationships. Have student</w:t>
      </w:r>
      <w:r w:rsidR="0012091F">
        <w:t>s</w:t>
      </w:r>
      <w:r>
        <w:t xml:space="preserve"> independently read this section.</w:t>
      </w:r>
    </w:p>
    <w:p w14:paraId="7A8BE63D" w14:textId="11ACBC3D" w:rsidR="00A20455" w:rsidRDefault="00A20455" w:rsidP="00A20455">
      <w:pPr>
        <w:pStyle w:val="FFABody"/>
        <w:numPr>
          <w:ilvl w:val="0"/>
          <w:numId w:val="13"/>
        </w:numPr>
      </w:pPr>
      <w:r>
        <w:rPr>
          <w:i/>
        </w:rPr>
        <w:t>Activity</w:t>
      </w:r>
      <w:r w:rsidR="00BB2A4D">
        <w:rPr>
          <w:i/>
        </w:rPr>
        <w:t xml:space="preserve"> #2</w:t>
      </w:r>
      <w:r>
        <w:t>: Begin with a discussion about being a good listener. Key back to the follow-up questions from the first activity.</w:t>
      </w:r>
    </w:p>
    <w:p w14:paraId="640CA699" w14:textId="5B13B9C4" w:rsidR="00A20455" w:rsidRDefault="00A20455" w:rsidP="00A20455">
      <w:pPr>
        <w:pStyle w:val="FFABody"/>
        <w:numPr>
          <w:ilvl w:val="1"/>
          <w:numId w:val="13"/>
        </w:numPr>
      </w:pPr>
      <w:r>
        <w:t xml:space="preserve">Discuss the following listening skills with the class. Emphasize the importance of listening to build relationships. </w:t>
      </w:r>
      <w:r w:rsidR="008408E7">
        <w:t xml:space="preserve">The steps are </w:t>
      </w:r>
      <w:r w:rsidR="006B02D7">
        <w:t>from</w:t>
      </w:r>
      <w:r w:rsidR="008408E7">
        <w:t xml:space="preserve"> </w:t>
      </w:r>
      <w:hyperlink r:id="rId13" w:history="1">
        <w:r w:rsidRPr="00577042">
          <w:rPr>
            <w:rStyle w:val="Hyperlink"/>
          </w:rPr>
          <w:t>http://www.mindtools.com/CommSkll/ActiveListening.htm</w:t>
        </w:r>
      </w:hyperlink>
      <w:r w:rsidR="005C1402" w:rsidRPr="006A6E97">
        <w:rPr>
          <w:rStyle w:val="Hyperlink"/>
          <w:u w:val="none"/>
        </w:rPr>
        <w:t>.</w:t>
      </w:r>
      <w:r>
        <w:t xml:space="preserve"> </w:t>
      </w:r>
    </w:p>
    <w:p w14:paraId="54601FE9" w14:textId="4CECBEB4" w:rsidR="00A20455" w:rsidRDefault="00A20455" w:rsidP="00A20455">
      <w:pPr>
        <w:pStyle w:val="FFABody"/>
        <w:numPr>
          <w:ilvl w:val="1"/>
          <w:numId w:val="13"/>
        </w:numPr>
      </w:pPr>
      <w:r>
        <w:t xml:space="preserve">Divide the class into five groups. As an alternative to </w:t>
      </w:r>
      <w:r w:rsidR="00530514">
        <w:t xml:space="preserve">a </w:t>
      </w:r>
      <w:r>
        <w:t>traditional lecture</w:t>
      </w:r>
      <w:r w:rsidR="00530514">
        <w:t>,</w:t>
      </w:r>
      <w:r>
        <w:t xml:space="preserve"> consider either having each group teach the class on one of the four listening skills and/or to create a skit </w:t>
      </w:r>
      <w:r w:rsidR="00530514">
        <w:t xml:space="preserve">that </w:t>
      </w:r>
      <w:r>
        <w:t>shows all of the characteristics listed within each listening skill. If desired</w:t>
      </w:r>
      <w:r w:rsidR="00530514">
        <w:t>,</w:t>
      </w:r>
      <w:r>
        <w:t xml:space="preserve"> utilize </w:t>
      </w:r>
      <w:r w:rsidR="00530514">
        <w:t xml:space="preserve">the </w:t>
      </w:r>
      <w:r>
        <w:t>worksheet</w:t>
      </w:r>
      <w:r w:rsidR="00530514">
        <w:t>,</w:t>
      </w:r>
      <w:r>
        <w:t xml:space="preserve"> </w:t>
      </w:r>
      <w:r w:rsidRPr="006A6E97">
        <w:t>“Positive Listening Skills</w:t>
      </w:r>
      <w:r w:rsidR="008408E7">
        <w:t>.</w:t>
      </w:r>
      <w:r w:rsidRPr="006A6E97">
        <w:t>”</w:t>
      </w:r>
    </w:p>
    <w:p w14:paraId="06B50FCE" w14:textId="315CCFB7" w:rsidR="00A20455" w:rsidRDefault="00A20455" w:rsidP="00A20455">
      <w:pPr>
        <w:pStyle w:val="FFABody"/>
        <w:numPr>
          <w:ilvl w:val="2"/>
          <w:numId w:val="13"/>
        </w:numPr>
      </w:pPr>
      <w:r>
        <w:rPr>
          <w:i/>
        </w:rPr>
        <w:t xml:space="preserve">Pay Attention. </w:t>
      </w:r>
      <w:r>
        <w:t>Give the speaker your undivided attention</w:t>
      </w:r>
      <w:r w:rsidR="006B02D7">
        <w:t xml:space="preserve"> </w:t>
      </w:r>
      <w:r>
        <w:t>and acknowledge the message. Recognize that nonverbal communication also “speaks” loudly.</w:t>
      </w:r>
    </w:p>
    <w:p w14:paraId="6B2C035C" w14:textId="77777777" w:rsidR="00A20455" w:rsidRDefault="00A20455" w:rsidP="00A20455">
      <w:pPr>
        <w:pStyle w:val="FFABody"/>
        <w:numPr>
          <w:ilvl w:val="3"/>
          <w:numId w:val="13"/>
        </w:numPr>
      </w:pPr>
      <w:r>
        <w:t>Look at the speaker directly.</w:t>
      </w:r>
    </w:p>
    <w:p w14:paraId="1289E31A" w14:textId="50996E87" w:rsidR="00A20455" w:rsidRDefault="00A20455" w:rsidP="00A20455">
      <w:pPr>
        <w:pStyle w:val="FFABody"/>
        <w:numPr>
          <w:ilvl w:val="3"/>
          <w:numId w:val="13"/>
        </w:numPr>
      </w:pPr>
      <w:r>
        <w:t>Put aside distracting thoughts. Don’t mentally prepare a rebuttal</w:t>
      </w:r>
      <w:r w:rsidR="005843CC">
        <w:t>.</w:t>
      </w:r>
    </w:p>
    <w:p w14:paraId="4EDA0787" w14:textId="77777777" w:rsidR="00A20455" w:rsidRDefault="00A20455" w:rsidP="00A20455">
      <w:pPr>
        <w:pStyle w:val="FFABody"/>
        <w:numPr>
          <w:ilvl w:val="3"/>
          <w:numId w:val="13"/>
        </w:numPr>
      </w:pPr>
      <w:r>
        <w:t>Avoid being distracted by environmental factors.</w:t>
      </w:r>
    </w:p>
    <w:p w14:paraId="1D5FB0E5" w14:textId="77777777" w:rsidR="00A20455" w:rsidRDefault="00A20455" w:rsidP="00A20455">
      <w:pPr>
        <w:pStyle w:val="FFABody"/>
        <w:numPr>
          <w:ilvl w:val="3"/>
          <w:numId w:val="13"/>
        </w:numPr>
      </w:pPr>
      <w:r>
        <w:t>“Listen” to the speaker’s body language.</w:t>
      </w:r>
    </w:p>
    <w:p w14:paraId="7B11F56A" w14:textId="77777777" w:rsidR="00A20455" w:rsidRDefault="00A20455" w:rsidP="00A20455">
      <w:pPr>
        <w:pStyle w:val="FFABody"/>
        <w:numPr>
          <w:ilvl w:val="3"/>
          <w:numId w:val="13"/>
        </w:numPr>
      </w:pPr>
      <w:r>
        <w:t>Refrain from side conversations when listening in a group setting.</w:t>
      </w:r>
    </w:p>
    <w:p w14:paraId="7B00D47F" w14:textId="77777777" w:rsidR="00A20455" w:rsidRDefault="00A20455" w:rsidP="00A20455">
      <w:pPr>
        <w:pStyle w:val="FFABody"/>
        <w:numPr>
          <w:ilvl w:val="2"/>
          <w:numId w:val="13"/>
        </w:numPr>
      </w:pPr>
      <w:r>
        <w:rPr>
          <w:i/>
        </w:rPr>
        <w:t>Show that you are listening.</w:t>
      </w:r>
      <w:r>
        <w:t xml:space="preserve"> Use your own body language and appropriate gestures to convey your attention.</w:t>
      </w:r>
    </w:p>
    <w:p w14:paraId="69E5090A" w14:textId="77777777" w:rsidR="00A20455" w:rsidRDefault="00A20455" w:rsidP="00A20455">
      <w:pPr>
        <w:pStyle w:val="FFABody"/>
        <w:numPr>
          <w:ilvl w:val="3"/>
          <w:numId w:val="13"/>
        </w:numPr>
      </w:pPr>
      <w:r>
        <w:t>Nod occasionally.</w:t>
      </w:r>
    </w:p>
    <w:p w14:paraId="1298BD0C" w14:textId="77777777" w:rsidR="00A20455" w:rsidRDefault="00A20455" w:rsidP="00A20455">
      <w:pPr>
        <w:pStyle w:val="FFABody"/>
        <w:numPr>
          <w:ilvl w:val="3"/>
          <w:numId w:val="13"/>
        </w:numPr>
      </w:pPr>
      <w:r>
        <w:t>Smile and use other appropriate facial expressions.</w:t>
      </w:r>
    </w:p>
    <w:p w14:paraId="089924DE" w14:textId="77777777" w:rsidR="00A20455" w:rsidRDefault="00A20455" w:rsidP="00A20455">
      <w:pPr>
        <w:pStyle w:val="FFABody"/>
        <w:numPr>
          <w:ilvl w:val="3"/>
          <w:numId w:val="13"/>
        </w:numPr>
      </w:pPr>
      <w:r>
        <w:t>Note your posture and make sure it is open and inviting.</w:t>
      </w:r>
    </w:p>
    <w:p w14:paraId="76281244" w14:textId="0378C801" w:rsidR="00A20455" w:rsidRDefault="00A20455" w:rsidP="00A20455">
      <w:pPr>
        <w:pStyle w:val="FFABody"/>
        <w:numPr>
          <w:ilvl w:val="3"/>
          <w:numId w:val="13"/>
        </w:numPr>
      </w:pPr>
      <w:r>
        <w:t xml:space="preserve">Encourage the speaker to continue </w:t>
      </w:r>
      <w:r w:rsidR="006B02D7">
        <w:t xml:space="preserve">by using </w:t>
      </w:r>
      <w:r>
        <w:t>small verbal comments like “yes” and “uh-huh</w:t>
      </w:r>
      <w:r w:rsidR="006B02D7">
        <w:t>.</w:t>
      </w:r>
      <w:r>
        <w:t>”</w:t>
      </w:r>
    </w:p>
    <w:p w14:paraId="7A51AEB0" w14:textId="77777777" w:rsidR="00A20455" w:rsidRDefault="00A20455" w:rsidP="00A20455">
      <w:pPr>
        <w:pStyle w:val="FFABody"/>
        <w:numPr>
          <w:ilvl w:val="2"/>
          <w:numId w:val="13"/>
        </w:numPr>
      </w:pPr>
      <w:r>
        <w:rPr>
          <w:i/>
        </w:rPr>
        <w:t>Provide feedback.</w:t>
      </w:r>
      <w:r>
        <w:t xml:space="preserve"> Our personal filters, assumptions, judgements and beliefs can distort what we hear. As a listener, your role is to understand what is being said. This may require you to reflect on what is being said and ask questions.</w:t>
      </w:r>
    </w:p>
    <w:p w14:paraId="2AA79D09" w14:textId="3EBFDB64" w:rsidR="00A20455" w:rsidRDefault="0063529A" w:rsidP="00A20455">
      <w:pPr>
        <w:pStyle w:val="FFABody"/>
        <w:numPr>
          <w:ilvl w:val="3"/>
          <w:numId w:val="13"/>
        </w:numPr>
      </w:pPr>
      <w:r>
        <w:t>Reflect</w:t>
      </w:r>
      <w:r w:rsidR="00A20455">
        <w:t xml:space="preserve"> on what has been said by paraphrasing. “</w:t>
      </w:r>
      <w:r w:rsidR="006B02D7">
        <w:t xml:space="preserve">What </w:t>
      </w:r>
      <w:r w:rsidR="00A20455">
        <w:t>I’m hearing is…” and “Sounds like you are saying…” are great ways to reflect back.</w:t>
      </w:r>
    </w:p>
    <w:p w14:paraId="7B4028EC" w14:textId="77777777" w:rsidR="00A20455" w:rsidRDefault="00A20455" w:rsidP="00A20455">
      <w:pPr>
        <w:pStyle w:val="FFABody"/>
        <w:numPr>
          <w:ilvl w:val="3"/>
          <w:numId w:val="13"/>
        </w:numPr>
      </w:pPr>
      <w:r>
        <w:t>Ask questions to clarify certain points. “What do you mean when you say…?” “Is this what you mean?”</w:t>
      </w:r>
    </w:p>
    <w:p w14:paraId="676EF0F3" w14:textId="77777777" w:rsidR="00A20455" w:rsidRDefault="00A20455" w:rsidP="00A20455">
      <w:pPr>
        <w:pStyle w:val="FFABody"/>
        <w:numPr>
          <w:ilvl w:val="3"/>
          <w:numId w:val="13"/>
        </w:numPr>
      </w:pPr>
      <w:r>
        <w:t>Summarize the speaker’s comments periodically.</w:t>
      </w:r>
    </w:p>
    <w:p w14:paraId="261E8700" w14:textId="61506B29" w:rsidR="00A20455" w:rsidRDefault="00A20455" w:rsidP="00A20455">
      <w:pPr>
        <w:pStyle w:val="FFABody"/>
        <w:numPr>
          <w:ilvl w:val="2"/>
          <w:numId w:val="13"/>
        </w:numPr>
      </w:pPr>
      <w:r>
        <w:rPr>
          <w:i/>
        </w:rPr>
        <w:t>Defer judgement.</w:t>
      </w:r>
      <w:r>
        <w:t xml:space="preserve"> Interrupting is a </w:t>
      </w:r>
      <w:r w:rsidR="0063529A">
        <w:t>waste</w:t>
      </w:r>
      <w:r>
        <w:t xml:space="preserve"> of time. It frustrates the speaker and limits full understanding of the message.</w:t>
      </w:r>
    </w:p>
    <w:p w14:paraId="7C2DD3FA" w14:textId="77777777" w:rsidR="00A20455" w:rsidRDefault="00A20455" w:rsidP="00A20455">
      <w:pPr>
        <w:pStyle w:val="FFABody"/>
        <w:numPr>
          <w:ilvl w:val="3"/>
          <w:numId w:val="13"/>
        </w:numPr>
      </w:pPr>
      <w:r>
        <w:t xml:space="preserve">Allow the speaker to finish. </w:t>
      </w:r>
    </w:p>
    <w:p w14:paraId="052A1AE1" w14:textId="652BE9F2" w:rsidR="00A20455" w:rsidRDefault="00A20455" w:rsidP="00A20455">
      <w:pPr>
        <w:pStyle w:val="FFABody"/>
        <w:numPr>
          <w:ilvl w:val="3"/>
          <w:numId w:val="13"/>
        </w:numPr>
      </w:pPr>
      <w:r>
        <w:t>Don’t interrupt with counterarguments.</w:t>
      </w:r>
    </w:p>
    <w:p w14:paraId="3B55E35C" w14:textId="77777777" w:rsidR="00A20455" w:rsidRDefault="00A20455" w:rsidP="00A20455">
      <w:pPr>
        <w:pStyle w:val="FFABody"/>
        <w:numPr>
          <w:ilvl w:val="2"/>
          <w:numId w:val="13"/>
        </w:numPr>
      </w:pPr>
      <w:r>
        <w:rPr>
          <w:i/>
        </w:rPr>
        <w:t>Respond appropriately.</w:t>
      </w:r>
      <w:r>
        <w:t xml:space="preserve"> Active listening is a model for respect and understanding. You are gaining information and perspective. You add nothing by attacking the speaker or otherwise putting the speaker down. </w:t>
      </w:r>
    </w:p>
    <w:p w14:paraId="69000E0C" w14:textId="77777777" w:rsidR="00A20455" w:rsidRDefault="00A20455" w:rsidP="00A20455">
      <w:pPr>
        <w:pStyle w:val="FFABody"/>
        <w:numPr>
          <w:ilvl w:val="3"/>
          <w:numId w:val="13"/>
        </w:numPr>
      </w:pPr>
      <w:r>
        <w:t>Be candid, open and honest in your response.</w:t>
      </w:r>
    </w:p>
    <w:p w14:paraId="4227C318" w14:textId="77777777" w:rsidR="00A20455" w:rsidRDefault="00A20455" w:rsidP="00A20455">
      <w:pPr>
        <w:pStyle w:val="FFABody"/>
        <w:numPr>
          <w:ilvl w:val="3"/>
          <w:numId w:val="13"/>
        </w:numPr>
      </w:pPr>
      <w:r>
        <w:t>Assert your opinion respectfully.</w:t>
      </w:r>
    </w:p>
    <w:p w14:paraId="0A74364E" w14:textId="77777777" w:rsidR="00A20455" w:rsidRDefault="00A20455" w:rsidP="00A20455">
      <w:pPr>
        <w:pStyle w:val="FFABody"/>
        <w:numPr>
          <w:ilvl w:val="3"/>
          <w:numId w:val="13"/>
        </w:numPr>
      </w:pPr>
      <w:r>
        <w:t>Treat the other person as that person would want to be treated.</w:t>
      </w:r>
    </w:p>
    <w:p w14:paraId="275405DC" w14:textId="7A12DDA8" w:rsidR="00A20455" w:rsidRDefault="00A20455" w:rsidP="00A20455">
      <w:pPr>
        <w:pStyle w:val="FFABody"/>
        <w:numPr>
          <w:ilvl w:val="0"/>
          <w:numId w:val="13"/>
        </w:numPr>
      </w:pPr>
      <w:r w:rsidRPr="00491AD7">
        <w:rPr>
          <w:i/>
        </w:rPr>
        <w:t>Follow</w:t>
      </w:r>
      <w:r w:rsidR="006B02D7">
        <w:rPr>
          <w:i/>
        </w:rPr>
        <w:t xml:space="preserve"> U</w:t>
      </w:r>
      <w:r w:rsidRPr="00491AD7">
        <w:rPr>
          <w:i/>
        </w:rPr>
        <w:t>p:</w:t>
      </w:r>
      <w:r w:rsidRPr="001A3DB4">
        <w:t xml:space="preserve"> </w:t>
      </w:r>
      <w:r>
        <w:t>Once these five steps have been discussed</w:t>
      </w:r>
      <w:r w:rsidR="006B02D7">
        <w:t>, u</w:t>
      </w:r>
      <w:r>
        <w:t xml:space="preserve">se the </w:t>
      </w:r>
      <w:r w:rsidRPr="00491AD7">
        <w:rPr>
          <w:i/>
          <w:u w:val="single"/>
        </w:rPr>
        <w:t>Hieroglyphic e-Moment®</w:t>
      </w:r>
      <w:r>
        <w:t xml:space="preserve"> to review.</w:t>
      </w:r>
      <w:r w:rsidRPr="00491AD7">
        <w:t xml:space="preserve"> </w:t>
      </w:r>
    </w:p>
    <w:p w14:paraId="5D719340" w14:textId="77777777" w:rsidR="00A20455" w:rsidRDefault="00A20455" w:rsidP="00A20455">
      <w:pPr>
        <w:pStyle w:val="FFABody"/>
        <w:numPr>
          <w:ilvl w:val="1"/>
          <w:numId w:val="13"/>
        </w:numPr>
      </w:pPr>
      <w:r>
        <w:t>Each student needs a sheet of notebook paper.</w:t>
      </w:r>
    </w:p>
    <w:p w14:paraId="692ADF48" w14:textId="77777777" w:rsidR="00A20455" w:rsidRDefault="00A20455" w:rsidP="00A20455">
      <w:pPr>
        <w:pStyle w:val="FFABody"/>
        <w:numPr>
          <w:ilvl w:val="1"/>
          <w:numId w:val="13"/>
        </w:numPr>
      </w:pPr>
      <w:r>
        <w:t>They will draw an image or symbol to represent each step:</w:t>
      </w:r>
    </w:p>
    <w:p w14:paraId="2CC4AF9D" w14:textId="77777777" w:rsidR="00A20455" w:rsidRDefault="00A20455" w:rsidP="00A20455">
      <w:pPr>
        <w:pStyle w:val="FFABody"/>
        <w:numPr>
          <w:ilvl w:val="2"/>
          <w:numId w:val="13"/>
        </w:numPr>
      </w:pPr>
      <w:r>
        <w:t>Pay attention.</w:t>
      </w:r>
    </w:p>
    <w:p w14:paraId="1091E770" w14:textId="77777777" w:rsidR="00A20455" w:rsidRDefault="00A20455" w:rsidP="00A20455">
      <w:pPr>
        <w:pStyle w:val="FFABody"/>
        <w:numPr>
          <w:ilvl w:val="2"/>
          <w:numId w:val="13"/>
        </w:numPr>
      </w:pPr>
      <w:r>
        <w:t>Show that you are listening.</w:t>
      </w:r>
    </w:p>
    <w:p w14:paraId="48687F84" w14:textId="77777777" w:rsidR="00A20455" w:rsidRDefault="00A20455" w:rsidP="00A20455">
      <w:pPr>
        <w:pStyle w:val="FFABody"/>
        <w:numPr>
          <w:ilvl w:val="2"/>
          <w:numId w:val="13"/>
        </w:numPr>
      </w:pPr>
      <w:r>
        <w:lastRenderedPageBreak/>
        <w:t>Provide feedback.</w:t>
      </w:r>
    </w:p>
    <w:p w14:paraId="6BF0BDE5" w14:textId="77777777" w:rsidR="00A20455" w:rsidRDefault="00A20455" w:rsidP="00A20455">
      <w:pPr>
        <w:pStyle w:val="FFABody"/>
        <w:numPr>
          <w:ilvl w:val="2"/>
          <w:numId w:val="13"/>
        </w:numPr>
      </w:pPr>
      <w:r>
        <w:t>Defer judgement.</w:t>
      </w:r>
    </w:p>
    <w:p w14:paraId="0DB1FD52" w14:textId="77777777" w:rsidR="00A20455" w:rsidRDefault="00A20455" w:rsidP="00A20455">
      <w:pPr>
        <w:pStyle w:val="FFABody"/>
        <w:numPr>
          <w:ilvl w:val="2"/>
          <w:numId w:val="13"/>
        </w:numPr>
      </w:pPr>
      <w:r>
        <w:t>Respond appropriately.</w:t>
      </w:r>
    </w:p>
    <w:p w14:paraId="004FE179" w14:textId="4D441A67" w:rsidR="00A20455" w:rsidRDefault="00A20455" w:rsidP="00A20455">
      <w:pPr>
        <w:pStyle w:val="FFABody"/>
        <w:numPr>
          <w:ilvl w:val="0"/>
          <w:numId w:val="13"/>
        </w:numPr>
      </w:pPr>
      <w:r>
        <w:rPr>
          <w:i/>
        </w:rPr>
        <w:t>Leveling</w:t>
      </w:r>
      <w:r w:rsidR="006B02D7">
        <w:t xml:space="preserve"> </w:t>
      </w:r>
      <w:r w:rsidR="006B02D7" w:rsidRPr="006A6E97">
        <w:rPr>
          <w:i/>
        </w:rPr>
        <w:t>U</w:t>
      </w:r>
      <w:r w:rsidRPr="006A6E97">
        <w:rPr>
          <w:i/>
        </w:rPr>
        <w:t>p:</w:t>
      </w:r>
      <w:r>
        <w:t xml:space="preserve"> </w:t>
      </w:r>
    </w:p>
    <w:p w14:paraId="138998A8" w14:textId="006D32AD" w:rsidR="00A20455" w:rsidRDefault="00A20455" w:rsidP="00A20455">
      <w:pPr>
        <w:pStyle w:val="FFABody"/>
        <w:numPr>
          <w:ilvl w:val="1"/>
          <w:numId w:val="13"/>
        </w:numPr>
      </w:pPr>
      <w:r>
        <w:t>Tie back to the Personal Action Plan lesson and the people we identified to help us reach our goals. Have students plan ways to interact with these people and practice the listening skills</w:t>
      </w:r>
      <w:r w:rsidR="00FC62F5">
        <w:t xml:space="preserve">. </w:t>
      </w:r>
      <w:r>
        <w:t>Schedule an in-class or out-of</w:t>
      </w:r>
      <w:r w:rsidR="006B02D7">
        <w:t xml:space="preserve">-class </w:t>
      </w:r>
      <w:r>
        <w:t>social with these strategically identified people to implement these skills.</w:t>
      </w:r>
    </w:p>
    <w:p w14:paraId="20B21344" w14:textId="77777777" w:rsidR="00A20455" w:rsidRDefault="00A20455" w:rsidP="00A20455">
      <w:pPr>
        <w:spacing w:line="276" w:lineRule="auto"/>
      </w:pPr>
    </w:p>
    <w:p w14:paraId="6A99DC51" w14:textId="77777777" w:rsidR="00A20455" w:rsidRDefault="00A20455" w:rsidP="00A20455">
      <w:pPr>
        <w:pStyle w:val="FFASub1"/>
      </w:pPr>
      <w:r>
        <w:t>Additional resources:</w:t>
      </w:r>
    </w:p>
    <w:p w14:paraId="2BA5FFD2" w14:textId="77777777" w:rsidR="00A20455" w:rsidRDefault="00A20455" w:rsidP="00A20455">
      <w:pPr>
        <w:spacing w:line="276" w:lineRule="auto"/>
        <w:rPr>
          <w:rFonts w:ascii="American Typewriter" w:hAnsi="American Typewriter" w:cs="American Typewriter"/>
        </w:rPr>
      </w:pPr>
    </w:p>
    <w:p w14:paraId="1A53E073" w14:textId="0434DCA1" w:rsidR="00A20455" w:rsidRDefault="00A20455" w:rsidP="00A20455">
      <w:pPr>
        <w:spacing w:line="276" w:lineRule="auto"/>
        <w:rPr>
          <w:rFonts w:ascii="Verdana" w:hAnsi="Verdana" w:cs="American Typewriter"/>
          <w:sz w:val="17"/>
          <w:szCs w:val="17"/>
        </w:rPr>
      </w:pPr>
      <w:bookmarkStart w:id="0" w:name="_GoBack"/>
      <w:bookmarkEnd w:id="0"/>
      <w:r>
        <w:rPr>
          <w:rFonts w:ascii="Verdana" w:hAnsi="Verdana" w:cs="American Typewriter"/>
          <w:sz w:val="17"/>
          <w:szCs w:val="17"/>
        </w:rPr>
        <w:t>POSITIVE LISTENING SKILLS – one copy per student</w:t>
      </w:r>
      <w:r w:rsidR="008908CB">
        <w:rPr>
          <w:rFonts w:ascii="Verdana" w:hAnsi="Verdana" w:cs="American Typewriter"/>
          <w:sz w:val="17"/>
          <w:szCs w:val="17"/>
        </w:rPr>
        <w:t>.</w:t>
      </w:r>
    </w:p>
    <w:p w14:paraId="1ED6685B" w14:textId="77777777" w:rsidR="00A20455" w:rsidRDefault="00A20455" w:rsidP="00A20455">
      <w:pPr>
        <w:spacing w:line="276" w:lineRule="auto"/>
        <w:rPr>
          <w:rFonts w:ascii="Verdana" w:hAnsi="Verdana" w:cs="American Typewriter"/>
          <w:sz w:val="17"/>
          <w:szCs w:val="17"/>
        </w:rPr>
      </w:pPr>
    </w:p>
    <w:p w14:paraId="226E36F7" w14:textId="77777777" w:rsidR="00A20455" w:rsidRDefault="00A20455" w:rsidP="00A20455">
      <w:pPr>
        <w:spacing w:line="276" w:lineRule="auto"/>
        <w:rPr>
          <w:rFonts w:ascii="Verdana" w:hAnsi="Verdana" w:cs="American Typewriter"/>
          <w:sz w:val="17"/>
          <w:szCs w:val="17"/>
        </w:rPr>
      </w:pPr>
      <w:r>
        <w:rPr>
          <w:rFonts w:ascii="Verdana" w:hAnsi="Verdana" w:cs="American Typewriter"/>
          <w:sz w:val="17"/>
          <w:szCs w:val="17"/>
        </w:rPr>
        <w:br w:type="page"/>
      </w:r>
    </w:p>
    <w:p w14:paraId="4A49562E" w14:textId="77777777" w:rsidR="00A20455" w:rsidRPr="006F4414" w:rsidRDefault="00A20455" w:rsidP="00A20455">
      <w:pPr>
        <w:pStyle w:val="DocumentTitle"/>
      </w:pPr>
      <w:r>
        <w:lastRenderedPageBreak/>
        <w:t>Positive Listening Skills</w:t>
      </w:r>
    </w:p>
    <w:tbl>
      <w:tblPr>
        <w:tblStyle w:val="TableGrid"/>
        <w:tblW w:w="0" w:type="auto"/>
        <w:tblLook w:val="04A0" w:firstRow="1" w:lastRow="0" w:firstColumn="1" w:lastColumn="0" w:noHBand="0" w:noVBand="1"/>
      </w:tblPr>
      <w:tblGrid>
        <w:gridCol w:w="5363"/>
        <w:gridCol w:w="5377"/>
      </w:tblGrid>
      <w:tr w:rsidR="00A20455" w14:paraId="3CA2B8DC" w14:textId="77777777" w:rsidTr="00541CFC">
        <w:tc>
          <w:tcPr>
            <w:tcW w:w="5508" w:type="dxa"/>
            <w:tcBorders>
              <w:top w:val="single" w:sz="24" w:space="0" w:color="auto"/>
              <w:left w:val="single" w:sz="24" w:space="0" w:color="auto"/>
              <w:bottom w:val="nil"/>
              <w:right w:val="single" w:sz="24" w:space="0" w:color="auto"/>
            </w:tcBorders>
            <w:shd w:val="clear" w:color="auto" w:fill="A6A6A6" w:themeFill="background1" w:themeFillShade="A6"/>
          </w:tcPr>
          <w:p w14:paraId="7A7C01F1" w14:textId="77777777" w:rsidR="00A20455" w:rsidRDefault="00A20455" w:rsidP="00541CFC">
            <w:pPr>
              <w:spacing w:line="276" w:lineRule="auto"/>
            </w:pPr>
            <w:r>
              <w:t>1. Pay Attention.</w:t>
            </w:r>
          </w:p>
        </w:tc>
        <w:tc>
          <w:tcPr>
            <w:tcW w:w="5508" w:type="dxa"/>
            <w:tcBorders>
              <w:top w:val="single" w:sz="24" w:space="0" w:color="auto"/>
              <w:left w:val="single" w:sz="24" w:space="0" w:color="auto"/>
              <w:bottom w:val="nil"/>
              <w:right w:val="single" w:sz="24" w:space="0" w:color="auto"/>
            </w:tcBorders>
            <w:shd w:val="clear" w:color="auto" w:fill="A6A6A6" w:themeFill="background1" w:themeFillShade="A6"/>
          </w:tcPr>
          <w:p w14:paraId="02637596" w14:textId="77777777" w:rsidR="00A20455" w:rsidRDefault="00A20455" w:rsidP="00541CFC">
            <w:pPr>
              <w:spacing w:line="276" w:lineRule="auto"/>
            </w:pPr>
            <w:r>
              <w:t>2. Show that you are listening.</w:t>
            </w:r>
          </w:p>
        </w:tc>
      </w:tr>
      <w:tr w:rsidR="00A20455" w14:paraId="59FCFB20" w14:textId="77777777" w:rsidTr="00541CFC">
        <w:tc>
          <w:tcPr>
            <w:tcW w:w="5508" w:type="dxa"/>
            <w:vMerge w:val="restart"/>
            <w:tcBorders>
              <w:top w:val="nil"/>
              <w:left w:val="single" w:sz="24" w:space="0" w:color="auto"/>
              <w:right w:val="single" w:sz="24" w:space="0" w:color="auto"/>
            </w:tcBorders>
          </w:tcPr>
          <w:p w14:paraId="499AA0B2" w14:textId="77777777" w:rsidR="00A20455" w:rsidRDefault="00A20455" w:rsidP="00541CFC">
            <w:pPr>
              <w:shd w:val="clear" w:color="auto" w:fill="D9D9D9" w:themeFill="background1" w:themeFillShade="D9"/>
              <w:spacing w:line="276" w:lineRule="auto"/>
            </w:pPr>
            <w:r>
              <w:t>Give the speaker your undivided attention, and acknowledge the message. Recognize that nonverbal communication also “speaks” loudly.</w:t>
            </w:r>
          </w:p>
          <w:p w14:paraId="4C13B62A" w14:textId="77777777" w:rsidR="00A20455" w:rsidRDefault="00A20455" w:rsidP="00541CFC">
            <w:pPr>
              <w:spacing w:line="276" w:lineRule="auto"/>
            </w:pPr>
            <w:r>
              <w:t>a. Look at the speaker directly.</w:t>
            </w:r>
          </w:p>
          <w:p w14:paraId="2B403982" w14:textId="783DCC7E" w:rsidR="00A20455" w:rsidRDefault="00A20455" w:rsidP="00541CFC">
            <w:pPr>
              <w:spacing w:line="276" w:lineRule="auto"/>
            </w:pPr>
            <w:r>
              <w:t>b. Put aside distracting thoughts. Don’t mentally prepare a rebuttal</w:t>
            </w:r>
            <w:r w:rsidR="005843CC">
              <w:t>.</w:t>
            </w:r>
          </w:p>
          <w:p w14:paraId="59EAF84E" w14:textId="77777777" w:rsidR="00A20455" w:rsidRDefault="00A20455" w:rsidP="00541CFC">
            <w:pPr>
              <w:spacing w:line="276" w:lineRule="auto"/>
            </w:pPr>
            <w:r>
              <w:t>c. Avoid being distracted by environmental factors.</w:t>
            </w:r>
          </w:p>
          <w:p w14:paraId="2644BE80" w14:textId="77777777" w:rsidR="00A20455" w:rsidRDefault="00A20455" w:rsidP="00541CFC">
            <w:pPr>
              <w:spacing w:line="276" w:lineRule="auto"/>
            </w:pPr>
            <w:r>
              <w:t>d. “Listen” to the speaker’s body language.</w:t>
            </w:r>
          </w:p>
          <w:p w14:paraId="364CF923" w14:textId="77777777" w:rsidR="00A20455" w:rsidRDefault="00A20455" w:rsidP="00541CFC">
            <w:r>
              <w:t>e. Refrain from side conversations when listening in a group setting.</w:t>
            </w:r>
          </w:p>
        </w:tc>
        <w:tc>
          <w:tcPr>
            <w:tcW w:w="5508" w:type="dxa"/>
            <w:tcBorders>
              <w:top w:val="nil"/>
              <w:left w:val="single" w:sz="24" w:space="0" w:color="auto"/>
              <w:bottom w:val="nil"/>
              <w:right w:val="single" w:sz="24" w:space="0" w:color="auto"/>
            </w:tcBorders>
            <w:shd w:val="clear" w:color="auto" w:fill="D9D9D9" w:themeFill="background1" w:themeFillShade="D9"/>
          </w:tcPr>
          <w:p w14:paraId="41FE75E0" w14:textId="77777777" w:rsidR="00A20455" w:rsidRDefault="00A20455" w:rsidP="00541CFC">
            <w:pPr>
              <w:spacing w:line="276" w:lineRule="auto"/>
            </w:pPr>
            <w:r>
              <w:t>Use your own body language and appropriate gestures to convey your attention.</w:t>
            </w:r>
          </w:p>
        </w:tc>
      </w:tr>
      <w:tr w:rsidR="00A20455" w14:paraId="06502907" w14:textId="77777777" w:rsidTr="00541CFC">
        <w:tc>
          <w:tcPr>
            <w:tcW w:w="5508" w:type="dxa"/>
            <w:vMerge/>
            <w:tcBorders>
              <w:left w:val="single" w:sz="24" w:space="0" w:color="auto"/>
              <w:right w:val="single" w:sz="24" w:space="0" w:color="auto"/>
            </w:tcBorders>
          </w:tcPr>
          <w:p w14:paraId="593AD1EA" w14:textId="77777777" w:rsidR="00A20455" w:rsidRDefault="00A20455" w:rsidP="00541CFC"/>
        </w:tc>
        <w:tc>
          <w:tcPr>
            <w:tcW w:w="5508" w:type="dxa"/>
            <w:tcBorders>
              <w:top w:val="nil"/>
              <w:left w:val="single" w:sz="24" w:space="0" w:color="auto"/>
              <w:bottom w:val="nil"/>
              <w:right w:val="single" w:sz="24" w:space="0" w:color="auto"/>
            </w:tcBorders>
          </w:tcPr>
          <w:p w14:paraId="4093EF4D" w14:textId="77777777" w:rsidR="00A20455" w:rsidRDefault="00A20455" w:rsidP="00541CFC">
            <w:pPr>
              <w:spacing w:line="276" w:lineRule="auto"/>
            </w:pPr>
            <w:r>
              <w:t>a. Nod occasionally.</w:t>
            </w:r>
          </w:p>
        </w:tc>
      </w:tr>
      <w:tr w:rsidR="00A20455" w14:paraId="2F27285B" w14:textId="77777777" w:rsidTr="00541CFC">
        <w:tc>
          <w:tcPr>
            <w:tcW w:w="5508" w:type="dxa"/>
            <w:vMerge/>
            <w:tcBorders>
              <w:left w:val="single" w:sz="24" w:space="0" w:color="auto"/>
              <w:right w:val="single" w:sz="24" w:space="0" w:color="auto"/>
            </w:tcBorders>
          </w:tcPr>
          <w:p w14:paraId="4C42B308" w14:textId="77777777" w:rsidR="00A20455" w:rsidRDefault="00A20455" w:rsidP="00541CFC"/>
        </w:tc>
        <w:tc>
          <w:tcPr>
            <w:tcW w:w="5508" w:type="dxa"/>
            <w:tcBorders>
              <w:top w:val="nil"/>
              <w:left w:val="single" w:sz="24" w:space="0" w:color="auto"/>
              <w:bottom w:val="nil"/>
              <w:right w:val="single" w:sz="24" w:space="0" w:color="auto"/>
            </w:tcBorders>
          </w:tcPr>
          <w:p w14:paraId="35DB0A4E" w14:textId="77777777" w:rsidR="00A20455" w:rsidRDefault="00A20455" w:rsidP="00541CFC">
            <w:pPr>
              <w:spacing w:line="276" w:lineRule="auto"/>
            </w:pPr>
            <w:r>
              <w:t>b. Smile and use other appropriate facial expressions.</w:t>
            </w:r>
          </w:p>
        </w:tc>
      </w:tr>
      <w:tr w:rsidR="00A20455" w14:paraId="39574624" w14:textId="77777777" w:rsidTr="00541CFC">
        <w:tc>
          <w:tcPr>
            <w:tcW w:w="5508" w:type="dxa"/>
            <w:vMerge/>
            <w:tcBorders>
              <w:left w:val="single" w:sz="24" w:space="0" w:color="auto"/>
              <w:right w:val="single" w:sz="24" w:space="0" w:color="auto"/>
            </w:tcBorders>
          </w:tcPr>
          <w:p w14:paraId="0C43F29E" w14:textId="77777777" w:rsidR="00A20455" w:rsidRDefault="00A20455" w:rsidP="00541CFC"/>
        </w:tc>
        <w:tc>
          <w:tcPr>
            <w:tcW w:w="5508" w:type="dxa"/>
            <w:tcBorders>
              <w:top w:val="nil"/>
              <w:left w:val="single" w:sz="24" w:space="0" w:color="auto"/>
              <w:bottom w:val="nil"/>
              <w:right w:val="single" w:sz="24" w:space="0" w:color="auto"/>
            </w:tcBorders>
          </w:tcPr>
          <w:p w14:paraId="25BF5CC9" w14:textId="77777777" w:rsidR="00A20455" w:rsidRDefault="00A20455" w:rsidP="00541CFC">
            <w:pPr>
              <w:spacing w:line="276" w:lineRule="auto"/>
            </w:pPr>
            <w:r>
              <w:t>c. Note your posture and make sure it is open and inviting.</w:t>
            </w:r>
          </w:p>
        </w:tc>
      </w:tr>
      <w:tr w:rsidR="00A20455" w14:paraId="64C9A0C3" w14:textId="77777777" w:rsidTr="00541CFC">
        <w:tc>
          <w:tcPr>
            <w:tcW w:w="5508" w:type="dxa"/>
            <w:vMerge/>
            <w:tcBorders>
              <w:left w:val="single" w:sz="24" w:space="0" w:color="auto"/>
              <w:right w:val="single" w:sz="24" w:space="0" w:color="auto"/>
            </w:tcBorders>
          </w:tcPr>
          <w:p w14:paraId="642A929E" w14:textId="77777777" w:rsidR="00A20455" w:rsidRDefault="00A20455" w:rsidP="00541CFC"/>
        </w:tc>
        <w:tc>
          <w:tcPr>
            <w:tcW w:w="5508" w:type="dxa"/>
            <w:tcBorders>
              <w:top w:val="nil"/>
              <w:left w:val="single" w:sz="24" w:space="0" w:color="auto"/>
              <w:bottom w:val="nil"/>
              <w:right w:val="single" w:sz="24" w:space="0" w:color="auto"/>
            </w:tcBorders>
          </w:tcPr>
          <w:p w14:paraId="50479270" w14:textId="75DB0012" w:rsidR="00A20455" w:rsidRDefault="00A20455" w:rsidP="00541CFC">
            <w:pPr>
              <w:spacing w:line="276" w:lineRule="auto"/>
            </w:pPr>
            <w:r>
              <w:t>d. Encourage the speaker to continue with small verbal comments like “yes” and “uh-huh</w:t>
            </w:r>
            <w:r w:rsidR="008908CB">
              <w:t>.</w:t>
            </w:r>
            <w:r>
              <w:t>”</w:t>
            </w:r>
          </w:p>
        </w:tc>
      </w:tr>
      <w:tr w:rsidR="00A20455" w14:paraId="5E5EE267" w14:textId="77777777" w:rsidTr="00541CFC">
        <w:tc>
          <w:tcPr>
            <w:tcW w:w="5508" w:type="dxa"/>
            <w:vMerge/>
            <w:tcBorders>
              <w:left w:val="single" w:sz="24" w:space="0" w:color="auto"/>
              <w:bottom w:val="single" w:sz="24" w:space="0" w:color="auto"/>
              <w:right w:val="single" w:sz="24" w:space="0" w:color="auto"/>
            </w:tcBorders>
          </w:tcPr>
          <w:p w14:paraId="26293D05" w14:textId="77777777" w:rsidR="00A20455" w:rsidRDefault="00A20455" w:rsidP="00541CFC">
            <w:pPr>
              <w:spacing w:line="276" w:lineRule="auto"/>
            </w:pPr>
          </w:p>
        </w:tc>
        <w:tc>
          <w:tcPr>
            <w:tcW w:w="5508" w:type="dxa"/>
            <w:tcBorders>
              <w:top w:val="nil"/>
              <w:left w:val="single" w:sz="24" w:space="0" w:color="auto"/>
              <w:bottom w:val="single" w:sz="24" w:space="0" w:color="auto"/>
              <w:right w:val="single" w:sz="24" w:space="0" w:color="auto"/>
            </w:tcBorders>
          </w:tcPr>
          <w:p w14:paraId="1716BD0A" w14:textId="77777777" w:rsidR="00A20455" w:rsidRDefault="00A20455" w:rsidP="00541CFC">
            <w:pPr>
              <w:spacing w:line="276" w:lineRule="auto"/>
            </w:pPr>
          </w:p>
        </w:tc>
      </w:tr>
      <w:tr w:rsidR="00A20455" w14:paraId="1A1BB942" w14:textId="77777777" w:rsidTr="00541CFC">
        <w:tc>
          <w:tcPr>
            <w:tcW w:w="5508" w:type="dxa"/>
            <w:tcBorders>
              <w:top w:val="single" w:sz="24" w:space="0" w:color="auto"/>
              <w:bottom w:val="single" w:sz="24" w:space="0" w:color="auto"/>
            </w:tcBorders>
          </w:tcPr>
          <w:p w14:paraId="792064FA" w14:textId="77777777" w:rsidR="00A20455" w:rsidRDefault="00A20455" w:rsidP="00541CFC">
            <w:pPr>
              <w:spacing w:line="276" w:lineRule="auto"/>
            </w:pPr>
          </w:p>
        </w:tc>
        <w:tc>
          <w:tcPr>
            <w:tcW w:w="5508" w:type="dxa"/>
            <w:tcBorders>
              <w:top w:val="single" w:sz="24" w:space="0" w:color="auto"/>
              <w:bottom w:val="single" w:sz="24" w:space="0" w:color="auto"/>
            </w:tcBorders>
          </w:tcPr>
          <w:p w14:paraId="6ACEC9AC" w14:textId="77777777" w:rsidR="00A20455" w:rsidRDefault="00A20455" w:rsidP="00541CFC">
            <w:pPr>
              <w:spacing w:line="276" w:lineRule="auto"/>
            </w:pPr>
          </w:p>
        </w:tc>
      </w:tr>
      <w:tr w:rsidR="00A20455" w14:paraId="50A49BB2" w14:textId="77777777" w:rsidTr="00541CFC">
        <w:tc>
          <w:tcPr>
            <w:tcW w:w="5508" w:type="dxa"/>
            <w:vMerge w:val="restart"/>
            <w:tcBorders>
              <w:top w:val="single" w:sz="24" w:space="0" w:color="auto"/>
              <w:left w:val="single" w:sz="24" w:space="0" w:color="auto"/>
              <w:right w:val="single" w:sz="24" w:space="0" w:color="auto"/>
            </w:tcBorders>
          </w:tcPr>
          <w:p w14:paraId="349ED080" w14:textId="77777777" w:rsidR="00A20455" w:rsidRDefault="00A20455" w:rsidP="00541CFC">
            <w:pPr>
              <w:shd w:val="clear" w:color="auto" w:fill="A6A6A6" w:themeFill="background1" w:themeFillShade="A6"/>
              <w:spacing w:line="276" w:lineRule="auto"/>
            </w:pPr>
            <w:r>
              <w:t>3. Provide feedback.</w:t>
            </w:r>
          </w:p>
          <w:p w14:paraId="4BB188D4" w14:textId="77777777" w:rsidR="00A20455" w:rsidRDefault="00A20455" w:rsidP="00541CFC">
            <w:pPr>
              <w:shd w:val="clear" w:color="auto" w:fill="D9D9D9" w:themeFill="background1" w:themeFillShade="D9"/>
              <w:spacing w:line="276" w:lineRule="auto"/>
            </w:pPr>
            <w:r>
              <w:t>Our personal filters, assumptions, judgements and beliefs can distort what we hear. As a listener, your role is to understand what is being said. This may require you to reflect on what is being said and ask questions.</w:t>
            </w:r>
          </w:p>
          <w:p w14:paraId="74DB0E0B" w14:textId="6D9EB97C" w:rsidR="00A20455" w:rsidRDefault="00A20455" w:rsidP="00541CFC">
            <w:pPr>
              <w:spacing w:line="276" w:lineRule="auto"/>
            </w:pPr>
            <w:r>
              <w:t xml:space="preserve">a. </w:t>
            </w:r>
            <w:r w:rsidR="00FA3128">
              <w:t>Reflect</w:t>
            </w:r>
            <w:r>
              <w:t xml:space="preserve"> on what has been said by paraphrasing. “What I’m hearing is…” and “Sounds like you are saying…” are great ways to reflect back.</w:t>
            </w:r>
          </w:p>
          <w:p w14:paraId="12B6C4D1" w14:textId="77777777" w:rsidR="00A20455" w:rsidRDefault="00A20455" w:rsidP="00541CFC">
            <w:pPr>
              <w:spacing w:line="276" w:lineRule="auto"/>
            </w:pPr>
            <w:r>
              <w:t>b. Ask questions to clarify certain points. “What do you mean when you say…?” “Is this what you mean?”</w:t>
            </w:r>
          </w:p>
          <w:p w14:paraId="08A9537B" w14:textId="77777777" w:rsidR="00A20455" w:rsidRDefault="00A20455" w:rsidP="00541CFC">
            <w:r>
              <w:t>c. Summarize the speaker’s comments periodically.</w:t>
            </w:r>
          </w:p>
        </w:tc>
        <w:tc>
          <w:tcPr>
            <w:tcW w:w="5508" w:type="dxa"/>
            <w:tcBorders>
              <w:top w:val="single" w:sz="24" w:space="0" w:color="auto"/>
              <w:left w:val="single" w:sz="24" w:space="0" w:color="auto"/>
              <w:bottom w:val="nil"/>
              <w:right w:val="single" w:sz="24" w:space="0" w:color="auto"/>
            </w:tcBorders>
            <w:shd w:val="clear" w:color="auto" w:fill="A6A6A6" w:themeFill="background1" w:themeFillShade="A6"/>
          </w:tcPr>
          <w:p w14:paraId="62F44915" w14:textId="77777777" w:rsidR="00A20455" w:rsidRDefault="00A20455" w:rsidP="00541CFC">
            <w:pPr>
              <w:spacing w:line="276" w:lineRule="auto"/>
            </w:pPr>
            <w:r>
              <w:t>4. Defer judgement.</w:t>
            </w:r>
          </w:p>
        </w:tc>
      </w:tr>
      <w:tr w:rsidR="00A20455" w14:paraId="0457BD19" w14:textId="77777777" w:rsidTr="00541CFC">
        <w:tc>
          <w:tcPr>
            <w:tcW w:w="5508" w:type="dxa"/>
            <w:vMerge/>
            <w:tcBorders>
              <w:left w:val="single" w:sz="24" w:space="0" w:color="auto"/>
              <w:right w:val="single" w:sz="24" w:space="0" w:color="auto"/>
            </w:tcBorders>
          </w:tcPr>
          <w:p w14:paraId="55F5D92C" w14:textId="77777777" w:rsidR="00A20455" w:rsidRDefault="00A20455" w:rsidP="00541CFC"/>
        </w:tc>
        <w:tc>
          <w:tcPr>
            <w:tcW w:w="5508" w:type="dxa"/>
            <w:tcBorders>
              <w:top w:val="nil"/>
              <w:left w:val="single" w:sz="24" w:space="0" w:color="auto"/>
              <w:bottom w:val="single" w:sz="24" w:space="0" w:color="auto"/>
              <w:right w:val="single" w:sz="24" w:space="0" w:color="auto"/>
            </w:tcBorders>
          </w:tcPr>
          <w:p w14:paraId="53996133" w14:textId="77777777" w:rsidR="00A20455" w:rsidRDefault="00A20455" w:rsidP="00541CFC">
            <w:pPr>
              <w:shd w:val="clear" w:color="auto" w:fill="D9D9D9" w:themeFill="background1" w:themeFillShade="D9"/>
              <w:spacing w:line="276" w:lineRule="auto"/>
            </w:pPr>
            <w:r>
              <w:t>Interrupting is a waste of time. It frustrates the speaker and limits full understanding of the message.</w:t>
            </w:r>
          </w:p>
          <w:p w14:paraId="3E32B0CD" w14:textId="77777777" w:rsidR="00A20455" w:rsidRDefault="00A20455" w:rsidP="00541CFC">
            <w:pPr>
              <w:spacing w:line="276" w:lineRule="auto"/>
            </w:pPr>
            <w:r>
              <w:t>a. Allow the speaker to finish.</w:t>
            </w:r>
          </w:p>
          <w:p w14:paraId="39B5890E" w14:textId="645A8967" w:rsidR="00A20455" w:rsidRDefault="00A20455" w:rsidP="00541CFC">
            <w:pPr>
              <w:spacing w:line="276" w:lineRule="auto"/>
            </w:pPr>
            <w:r>
              <w:t>b. Don’t interrupt with counterarguments.</w:t>
            </w:r>
          </w:p>
        </w:tc>
      </w:tr>
      <w:tr w:rsidR="00A20455" w14:paraId="0B7D9939" w14:textId="77777777" w:rsidTr="00541CFC">
        <w:tc>
          <w:tcPr>
            <w:tcW w:w="5508" w:type="dxa"/>
            <w:vMerge/>
            <w:tcBorders>
              <w:left w:val="single" w:sz="24" w:space="0" w:color="auto"/>
              <w:right w:val="single" w:sz="24" w:space="0" w:color="auto"/>
            </w:tcBorders>
          </w:tcPr>
          <w:p w14:paraId="34FE27D9" w14:textId="77777777" w:rsidR="00A20455" w:rsidRDefault="00A20455" w:rsidP="00541CFC"/>
        </w:tc>
        <w:tc>
          <w:tcPr>
            <w:tcW w:w="5508" w:type="dxa"/>
            <w:tcBorders>
              <w:top w:val="single" w:sz="24" w:space="0" w:color="auto"/>
              <w:left w:val="single" w:sz="24" w:space="0" w:color="auto"/>
              <w:bottom w:val="nil"/>
              <w:right w:val="single" w:sz="24" w:space="0" w:color="auto"/>
            </w:tcBorders>
            <w:shd w:val="clear" w:color="auto" w:fill="A6A6A6" w:themeFill="background1" w:themeFillShade="A6"/>
          </w:tcPr>
          <w:p w14:paraId="154B796A" w14:textId="77777777" w:rsidR="00A20455" w:rsidRDefault="00A20455" w:rsidP="00541CFC">
            <w:pPr>
              <w:spacing w:line="276" w:lineRule="auto"/>
            </w:pPr>
            <w:r>
              <w:t>5. Respond appropriately.</w:t>
            </w:r>
          </w:p>
        </w:tc>
      </w:tr>
      <w:tr w:rsidR="00A20455" w14:paraId="748D591F" w14:textId="77777777" w:rsidTr="00541CFC">
        <w:tc>
          <w:tcPr>
            <w:tcW w:w="5508" w:type="dxa"/>
            <w:vMerge/>
            <w:tcBorders>
              <w:left w:val="single" w:sz="24" w:space="0" w:color="auto"/>
              <w:right w:val="single" w:sz="24" w:space="0" w:color="auto"/>
            </w:tcBorders>
          </w:tcPr>
          <w:p w14:paraId="6C6BDEA5" w14:textId="77777777" w:rsidR="00A20455" w:rsidRDefault="00A20455" w:rsidP="00541CFC"/>
        </w:tc>
        <w:tc>
          <w:tcPr>
            <w:tcW w:w="5508" w:type="dxa"/>
            <w:tcBorders>
              <w:top w:val="nil"/>
              <w:left w:val="single" w:sz="24" w:space="0" w:color="auto"/>
              <w:bottom w:val="nil"/>
              <w:right w:val="single" w:sz="24" w:space="0" w:color="auto"/>
            </w:tcBorders>
            <w:shd w:val="clear" w:color="auto" w:fill="D9D9D9" w:themeFill="background1" w:themeFillShade="D9"/>
          </w:tcPr>
          <w:p w14:paraId="01494FF7" w14:textId="77777777" w:rsidR="00A20455" w:rsidRDefault="00A20455" w:rsidP="00541CFC">
            <w:pPr>
              <w:spacing w:line="276" w:lineRule="auto"/>
            </w:pPr>
            <w:r>
              <w:t>Active listening is a model for respect and understanding. You are gaining information and perspective. You add nothing by attacking the speaker or otherwise putting the speaker down.</w:t>
            </w:r>
          </w:p>
        </w:tc>
      </w:tr>
      <w:tr w:rsidR="00A20455" w14:paraId="2F5BF491" w14:textId="77777777" w:rsidTr="00541CFC">
        <w:tc>
          <w:tcPr>
            <w:tcW w:w="5508" w:type="dxa"/>
            <w:vMerge/>
            <w:tcBorders>
              <w:left w:val="single" w:sz="24" w:space="0" w:color="auto"/>
              <w:right w:val="single" w:sz="24" w:space="0" w:color="auto"/>
            </w:tcBorders>
          </w:tcPr>
          <w:p w14:paraId="6DA0E269" w14:textId="77777777" w:rsidR="00A20455" w:rsidRDefault="00A20455" w:rsidP="00541CFC">
            <w:pPr>
              <w:spacing w:line="276" w:lineRule="auto"/>
            </w:pPr>
          </w:p>
        </w:tc>
        <w:tc>
          <w:tcPr>
            <w:tcW w:w="5508" w:type="dxa"/>
            <w:tcBorders>
              <w:top w:val="nil"/>
              <w:left w:val="single" w:sz="24" w:space="0" w:color="auto"/>
              <w:bottom w:val="nil"/>
              <w:right w:val="single" w:sz="24" w:space="0" w:color="auto"/>
            </w:tcBorders>
          </w:tcPr>
          <w:p w14:paraId="501ACDF4" w14:textId="77777777" w:rsidR="00A20455" w:rsidRDefault="00A20455" w:rsidP="00541CFC">
            <w:pPr>
              <w:spacing w:line="276" w:lineRule="auto"/>
            </w:pPr>
            <w:r>
              <w:t>a. Be candid, open and honest in your response.</w:t>
            </w:r>
          </w:p>
        </w:tc>
      </w:tr>
      <w:tr w:rsidR="00A20455" w14:paraId="3F09334F" w14:textId="77777777" w:rsidTr="00541CFC">
        <w:tc>
          <w:tcPr>
            <w:tcW w:w="5508" w:type="dxa"/>
            <w:vMerge/>
            <w:tcBorders>
              <w:left w:val="single" w:sz="24" w:space="0" w:color="auto"/>
              <w:right w:val="single" w:sz="24" w:space="0" w:color="auto"/>
            </w:tcBorders>
          </w:tcPr>
          <w:p w14:paraId="75C219DE" w14:textId="77777777" w:rsidR="00A20455" w:rsidRDefault="00A20455" w:rsidP="00541CFC">
            <w:pPr>
              <w:spacing w:line="276" w:lineRule="auto"/>
            </w:pPr>
          </w:p>
        </w:tc>
        <w:tc>
          <w:tcPr>
            <w:tcW w:w="5508" w:type="dxa"/>
            <w:tcBorders>
              <w:top w:val="nil"/>
              <w:left w:val="single" w:sz="24" w:space="0" w:color="auto"/>
              <w:bottom w:val="nil"/>
              <w:right w:val="single" w:sz="24" w:space="0" w:color="auto"/>
            </w:tcBorders>
          </w:tcPr>
          <w:p w14:paraId="32674685" w14:textId="77777777" w:rsidR="00A20455" w:rsidRDefault="00A20455" w:rsidP="00541CFC">
            <w:pPr>
              <w:spacing w:line="276" w:lineRule="auto"/>
            </w:pPr>
            <w:r>
              <w:t>b. Assert your opinions respectfully.</w:t>
            </w:r>
          </w:p>
        </w:tc>
      </w:tr>
      <w:tr w:rsidR="00A20455" w14:paraId="494EA2AD" w14:textId="77777777" w:rsidTr="00541CFC">
        <w:tc>
          <w:tcPr>
            <w:tcW w:w="5508" w:type="dxa"/>
            <w:vMerge/>
            <w:tcBorders>
              <w:left w:val="single" w:sz="24" w:space="0" w:color="auto"/>
              <w:bottom w:val="single" w:sz="24" w:space="0" w:color="auto"/>
              <w:right w:val="single" w:sz="24" w:space="0" w:color="auto"/>
            </w:tcBorders>
          </w:tcPr>
          <w:p w14:paraId="5F02331E" w14:textId="77777777" w:rsidR="00A20455" w:rsidRDefault="00A20455" w:rsidP="00541CFC">
            <w:pPr>
              <w:spacing w:line="276" w:lineRule="auto"/>
            </w:pPr>
          </w:p>
        </w:tc>
        <w:tc>
          <w:tcPr>
            <w:tcW w:w="5508" w:type="dxa"/>
            <w:tcBorders>
              <w:top w:val="nil"/>
              <w:left w:val="single" w:sz="24" w:space="0" w:color="auto"/>
              <w:bottom w:val="single" w:sz="24" w:space="0" w:color="auto"/>
              <w:right w:val="single" w:sz="24" w:space="0" w:color="auto"/>
            </w:tcBorders>
          </w:tcPr>
          <w:p w14:paraId="726FE26F" w14:textId="77777777" w:rsidR="00A20455" w:rsidRDefault="00A20455" w:rsidP="00541CFC">
            <w:pPr>
              <w:spacing w:line="276" w:lineRule="auto"/>
            </w:pPr>
            <w:r>
              <w:t>c. Treat the other person as that person would want to be treated.</w:t>
            </w:r>
          </w:p>
        </w:tc>
      </w:tr>
    </w:tbl>
    <w:p w14:paraId="35889EA1" w14:textId="0AEAF7B5" w:rsidR="008E0D80" w:rsidRDefault="00A20455" w:rsidP="006A6E97">
      <w:pPr>
        <w:tabs>
          <w:tab w:val="left" w:pos="7542"/>
          <w:tab w:val="left" w:pos="7742"/>
        </w:tabs>
        <w:spacing w:line="360" w:lineRule="auto"/>
        <w:sectPr w:rsidR="008E0D80" w:rsidSect="008C1F98">
          <w:headerReference w:type="default" r:id="rId14"/>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r w:rsidRPr="00306873">
        <w:rPr>
          <w:noProof/>
          <w:sz w:val="28"/>
          <w:szCs w:val="28"/>
          <w:lang w:eastAsia="en-US"/>
        </w:rPr>
        <mc:AlternateContent>
          <mc:Choice Requires="wps">
            <w:drawing>
              <wp:anchor distT="0" distB="0" distL="114300" distR="114300" simplePos="0" relativeHeight="251682816" behindDoc="1" locked="0" layoutInCell="1" allowOverlap="1" wp14:anchorId="3BACEC04" wp14:editId="73E72600">
                <wp:simplePos x="0" y="0"/>
                <wp:positionH relativeFrom="column">
                  <wp:posOffset>3200400</wp:posOffset>
                </wp:positionH>
                <wp:positionV relativeFrom="paragraph">
                  <wp:posOffset>641350</wp:posOffset>
                </wp:positionV>
                <wp:extent cx="3709035" cy="473075"/>
                <wp:effectExtent l="0" t="0" r="24765" b="349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3075"/>
                        </a:xfrm>
                        <a:prstGeom prst="rect">
                          <a:avLst/>
                        </a:prstGeom>
                        <a:solidFill>
                          <a:srgbClr val="FFFFFF"/>
                        </a:solidFill>
                        <a:ln w="9525">
                          <a:solidFill>
                            <a:srgbClr val="000000"/>
                          </a:solidFill>
                          <a:miter lim="800000"/>
                          <a:headEnd/>
                          <a:tailEnd/>
                        </a:ln>
                      </wps:spPr>
                      <wps:txbx>
                        <w:txbxContent>
                          <w:p w14:paraId="68C92713" w14:textId="77777777" w:rsidR="00A20455" w:rsidRDefault="00A20455" w:rsidP="00A20455">
                            <w:pPr>
                              <w:rPr>
                                <w:rFonts w:ascii="Verdana" w:hAnsi="Verdana"/>
                                <w:b/>
                                <w:sz w:val="14"/>
                                <w:szCs w:val="16"/>
                              </w:rPr>
                            </w:pPr>
                            <w:r w:rsidRPr="00C73C1C">
                              <w:rPr>
                                <w:rFonts w:ascii="Verdana" w:hAnsi="Verdana"/>
                                <w:sz w:val="14"/>
                                <w:szCs w:val="16"/>
                              </w:rPr>
                              <w:t>Aligned to the following standards:</w:t>
                            </w:r>
                          </w:p>
                          <w:p w14:paraId="07ECE0BE" w14:textId="77777777" w:rsidR="00A20455" w:rsidRPr="007E4A89" w:rsidRDefault="00A20455" w:rsidP="00A20455">
                            <w:pPr>
                              <w:rPr>
                                <w:rFonts w:ascii="Verdana" w:hAnsi="Verdana"/>
                                <w:b/>
                                <w:sz w:val="14"/>
                                <w:szCs w:val="16"/>
                              </w:rPr>
                            </w:pPr>
                            <w:r>
                              <w:rPr>
                                <w:rFonts w:ascii="Verdana" w:hAnsi="Verdana"/>
                                <w:sz w:val="12"/>
                                <w:szCs w:val="16"/>
                              </w:rPr>
                              <w:t>FFA.PL-F; FFA:PL-G; FFA.PG-J; FFA.CS-N; CCSS.ELA-Literacy.SL.9-10.1; Critical Thinking and Problem Solving, Initiative and Self-Direction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ACEC04" id="_x0000_t202" coordsize="21600,21600" o:spt="202" path="m,l,21600r21600,l21600,xe">
                <v:stroke joinstyle="miter"/>
                <v:path gradientshapeok="t" o:connecttype="rect"/>
              </v:shapetype>
              <v:shape id="Text Box 2" o:spid="_x0000_s1026" type="#_x0000_t202" style="position:absolute;left:0;text-align:left;margin-left:252pt;margin-top:50.5pt;width:292.05pt;height:37.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">
                <v:textbox>
                  <w:txbxContent>
                    <w:p w14:paraId="68C92713" w14:textId="77777777" w:rsidR="00A20455" w:rsidRDefault="00A20455" w:rsidP="00A20455">
                      <w:pPr>
                        <w:rPr>
                          <w:rFonts w:ascii="Verdana" w:hAnsi="Verdana"/>
                          <w:b/>
                          <w:sz w:val="14"/>
                          <w:szCs w:val="16"/>
                        </w:rPr>
                      </w:pPr>
                      <w:r w:rsidRPr="00C73C1C">
                        <w:rPr>
                          <w:rFonts w:ascii="Verdana" w:hAnsi="Verdana"/>
                          <w:sz w:val="14"/>
                          <w:szCs w:val="16"/>
                        </w:rPr>
                        <w:t>Aligned to the following standards:</w:t>
                      </w:r>
                    </w:p>
                    <w:p w14:paraId="07ECE0BE" w14:textId="77777777" w:rsidR="00A20455" w:rsidRPr="007E4A89" w:rsidRDefault="00A20455" w:rsidP="00A20455">
                      <w:pPr>
                        <w:rPr>
                          <w:rFonts w:ascii="Verdana" w:hAnsi="Verdana"/>
                          <w:b/>
                          <w:sz w:val="14"/>
                          <w:szCs w:val="16"/>
                        </w:rPr>
                      </w:pPr>
                      <w:r>
                        <w:rPr>
                          <w:rFonts w:ascii="Verdana" w:hAnsi="Verdana"/>
                          <w:sz w:val="12"/>
                          <w:szCs w:val="16"/>
                        </w:rPr>
                        <w:t>FFA.PL-F; FFA:PL-G; FFA.PG-J; FFA.CS-N; CCSS.ELA-Literacy.SL.9-10.1; Critical Thinking and Problem Solving, Initiative and Self-Direction</w:t>
                      </w:r>
                    </w:p>
                  </w:txbxContent>
                </v:textbox>
              </v:shape>
            </w:pict>
          </mc:Fallback>
        </mc:AlternateContent>
      </w: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77777777"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064904AD" w:rsidR="00B62B2A" w:rsidRPr="00B62B2A" w:rsidRDefault="00B62B2A" w:rsidP="00B62B2A">
      <w:pPr>
        <w:pStyle w:val="FFABody"/>
      </w:pPr>
    </w:p>
    <w:sectPr w:rsidR="00B62B2A" w:rsidRPr="00B62B2A" w:rsidSect="00E37A94">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4EC50" w14:textId="77777777" w:rsidR="00322382" w:rsidRDefault="00322382" w:rsidP="008D333D">
      <w:r>
        <w:separator/>
      </w:r>
    </w:p>
  </w:endnote>
  <w:endnote w:type="continuationSeparator" w:id="0">
    <w:p w14:paraId="50DED6E0" w14:textId="77777777" w:rsidR="00322382" w:rsidRDefault="0032238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American Typewriter">
    <w:altName w:val="Arial"/>
    <w:charset w:val="00"/>
    <w:family w:val="auto"/>
    <w:pitch w:val="variable"/>
    <w:sig w:usb0="00000000" w:usb1="00000019"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84BD9" w14:textId="77777777" w:rsidR="00322382" w:rsidRDefault="00322382" w:rsidP="008D333D">
      <w:r>
        <w:separator/>
      </w:r>
    </w:p>
  </w:footnote>
  <w:footnote w:type="continuationSeparator" w:id="0">
    <w:p w14:paraId="3D399D3A" w14:textId="77777777" w:rsidR="00322382" w:rsidRDefault="0032238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13A6EF"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65077936">
              <wp:simplePos x="0" y="0"/>
              <wp:positionH relativeFrom="column">
                <wp:posOffset>4653480</wp:posOffset>
              </wp:positionH>
              <wp:positionV relativeFrom="paragraph">
                <wp:posOffset>-353085</wp:posOffset>
              </wp:positionV>
              <wp:extent cx="2240733" cy="552734"/>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733" cy="552734"/>
                      </a:xfrm>
                      <a:prstGeom prst="rect">
                        <a:avLst/>
                      </a:prstGeom>
                      <a:solidFill>
                        <a:srgbClr val="FFFFFF"/>
                      </a:solidFill>
                      <a:ln w="9525">
                        <a:noFill/>
                        <a:miter lim="800000"/>
                        <a:headEnd/>
                        <a:tailEnd/>
                      </a:ln>
                    </wps:spPr>
                    <wps:txbx>
                      <w:txbxContent>
                        <w:p w14:paraId="138DD475" w14:textId="12C619D9" w:rsidR="00F01C0E" w:rsidRDefault="00F01C0E" w:rsidP="00F01C0E">
                          <w:pPr>
                            <w:pStyle w:val="DocumentTitle"/>
                          </w:pPr>
                          <w:r>
                            <w:t>Section 3: Part 2</w:t>
                          </w:r>
                        </w:p>
                        <w:p w14:paraId="535B7FE6" w14:textId="76DCE6C4"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6.4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" stroked="f">
              <v:textbox>
                <w:txbxContent>
                  <w:p w14:paraId="138DD475" w14:textId="12C619D9" w:rsidR="00F01C0E" w:rsidRDefault="00F01C0E" w:rsidP="00F01C0E">
                    <w:pPr>
                      <w:pStyle w:val="DocumentTitle"/>
                    </w:pPr>
                    <w:r>
                      <w:t>Section 3: Part 2</w:t>
                    </w:r>
                  </w:p>
                  <w:p w14:paraId="535B7FE6" w14:textId="76DCE6C4"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CC57AB6"/>
    <w:multiLevelType w:val="hybridMultilevel"/>
    <w:tmpl w:val="B232D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DB47AC"/>
    <w:multiLevelType w:val="hybridMultilevel"/>
    <w:tmpl w:val="F7EA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804FBA"/>
    <w:multiLevelType w:val="hybridMultilevel"/>
    <w:tmpl w:val="64CC55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5"/>
  </w:num>
  <w:num w:numId="4">
    <w:abstractNumId w:val="20"/>
  </w:num>
  <w:num w:numId="5">
    <w:abstractNumId w:val="10"/>
  </w:num>
  <w:num w:numId="6">
    <w:abstractNumId w:val="17"/>
  </w:num>
  <w:num w:numId="7">
    <w:abstractNumId w:val="4"/>
  </w:num>
  <w:num w:numId="8">
    <w:abstractNumId w:val="14"/>
  </w:num>
  <w:num w:numId="9">
    <w:abstractNumId w:val="13"/>
  </w:num>
  <w:num w:numId="10">
    <w:abstractNumId w:val="18"/>
  </w:num>
  <w:num w:numId="11">
    <w:abstractNumId w:val="15"/>
  </w:num>
  <w:num w:numId="12">
    <w:abstractNumId w:val="11"/>
  </w:num>
  <w:num w:numId="13">
    <w:abstractNumId w:val="1"/>
  </w:num>
  <w:num w:numId="14">
    <w:abstractNumId w:val="0"/>
  </w:num>
  <w:num w:numId="15">
    <w:abstractNumId w:val="19"/>
  </w:num>
  <w:num w:numId="16">
    <w:abstractNumId w:val="16"/>
  </w:num>
  <w:num w:numId="17">
    <w:abstractNumId w:val="8"/>
  </w:num>
  <w:num w:numId="18">
    <w:abstractNumId w:val="9"/>
  </w:num>
  <w:num w:numId="19">
    <w:abstractNumId w:val="7"/>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52714"/>
    <w:rsid w:val="00064CB9"/>
    <w:rsid w:val="00081DA1"/>
    <w:rsid w:val="000B3F14"/>
    <w:rsid w:val="000B47F9"/>
    <w:rsid w:val="0012091F"/>
    <w:rsid w:val="00125E81"/>
    <w:rsid w:val="0013652E"/>
    <w:rsid w:val="0014544E"/>
    <w:rsid w:val="0016307F"/>
    <w:rsid w:val="00180244"/>
    <w:rsid w:val="00182430"/>
    <w:rsid w:val="001A3DB4"/>
    <w:rsid w:val="002051FE"/>
    <w:rsid w:val="00263C1D"/>
    <w:rsid w:val="00322382"/>
    <w:rsid w:val="003F1A66"/>
    <w:rsid w:val="00416DAA"/>
    <w:rsid w:val="00484212"/>
    <w:rsid w:val="004A6F5F"/>
    <w:rsid w:val="004B7173"/>
    <w:rsid w:val="00501FF3"/>
    <w:rsid w:val="00506B60"/>
    <w:rsid w:val="00512784"/>
    <w:rsid w:val="00530514"/>
    <w:rsid w:val="00532211"/>
    <w:rsid w:val="005843CC"/>
    <w:rsid w:val="005C1402"/>
    <w:rsid w:val="005D77F6"/>
    <w:rsid w:val="0063529A"/>
    <w:rsid w:val="0068602F"/>
    <w:rsid w:val="006A5E06"/>
    <w:rsid w:val="006A6E97"/>
    <w:rsid w:val="006B02D7"/>
    <w:rsid w:val="006E63C3"/>
    <w:rsid w:val="006E673F"/>
    <w:rsid w:val="00707699"/>
    <w:rsid w:val="00717538"/>
    <w:rsid w:val="00755B02"/>
    <w:rsid w:val="00760FEF"/>
    <w:rsid w:val="007C5856"/>
    <w:rsid w:val="007F6557"/>
    <w:rsid w:val="008151C2"/>
    <w:rsid w:val="008228E9"/>
    <w:rsid w:val="008408E7"/>
    <w:rsid w:val="008414AA"/>
    <w:rsid w:val="008908CB"/>
    <w:rsid w:val="008C1F98"/>
    <w:rsid w:val="008D333D"/>
    <w:rsid w:val="008E0D80"/>
    <w:rsid w:val="00912DC2"/>
    <w:rsid w:val="00943B60"/>
    <w:rsid w:val="009B7174"/>
    <w:rsid w:val="009C462E"/>
    <w:rsid w:val="009D2E50"/>
    <w:rsid w:val="009F5FD6"/>
    <w:rsid w:val="00A20455"/>
    <w:rsid w:val="00A904AE"/>
    <w:rsid w:val="00A9352A"/>
    <w:rsid w:val="00AA2997"/>
    <w:rsid w:val="00AF129C"/>
    <w:rsid w:val="00AF2EB6"/>
    <w:rsid w:val="00B62B2A"/>
    <w:rsid w:val="00B65B38"/>
    <w:rsid w:val="00B714E3"/>
    <w:rsid w:val="00BB2A4D"/>
    <w:rsid w:val="00BD3AEB"/>
    <w:rsid w:val="00C43B5A"/>
    <w:rsid w:val="00C64EF2"/>
    <w:rsid w:val="00CA283B"/>
    <w:rsid w:val="00CA590D"/>
    <w:rsid w:val="00CA7D48"/>
    <w:rsid w:val="00CD74F6"/>
    <w:rsid w:val="00D129A2"/>
    <w:rsid w:val="00D164F9"/>
    <w:rsid w:val="00D77246"/>
    <w:rsid w:val="00E37A94"/>
    <w:rsid w:val="00E37B8D"/>
    <w:rsid w:val="00EB24E0"/>
    <w:rsid w:val="00F01C0E"/>
    <w:rsid w:val="00F14F3E"/>
    <w:rsid w:val="00FA3128"/>
    <w:rsid w:val="00FA4E61"/>
    <w:rsid w:val="00FC62F5"/>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5C1402"/>
    <w:rPr>
      <w:color w:val="800080" w:themeColor="followedHyperlink"/>
      <w:u w:val="single"/>
    </w:rPr>
  </w:style>
  <w:style w:type="character" w:styleId="CommentReference">
    <w:name w:val="annotation reference"/>
    <w:basedOn w:val="DefaultParagraphFont"/>
    <w:uiPriority w:val="99"/>
    <w:semiHidden/>
    <w:unhideWhenUsed/>
    <w:rsid w:val="005C1402"/>
    <w:rPr>
      <w:sz w:val="16"/>
      <w:szCs w:val="16"/>
    </w:rPr>
  </w:style>
  <w:style w:type="paragraph" w:styleId="CommentText">
    <w:name w:val="annotation text"/>
    <w:basedOn w:val="Normal"/>
    <w:link w:val="CommentTextChar"/>
    <w:uiPriority w:val="99"/>
    <w:semiHidden/>
    <w:unhideWhenUsed/>
    <w:rsid w:val="005C1402"/>
    <w:rPr>
      <w:sz w:val="20"/>
      <w:szCs w:val="20"/>
    </w:rPr>
  </w:style>
  <w:style w:type="character" w:customStyle="1" w:styleId="CommentTextChar">
    <w:name w:val="Comment Text Char"/>
    <w:basedOn w:val="DefaultParagraphFont"/>
    <w:link w:val="CommentText"/>
    <w:uiPriority w:val="99"/>
    <w:semiHidden/>
    <w:rsid w:val="005C140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C1402"/>
    <w:rPr>
      <w:b/>
      <w:bCs/>
    </w:rPr>
  </w:style>
  <w:style w:type="character" w:customStyle="1" w:styleId="CommentSubjectChar">
    <w:name w:val="Comment Subject Char"/>
    <w:basedOn w:val="CommentTextChar"/>
    <w:link w:val="CommentSubject"/>
    <w:uiPriority w:val="99"/>
    <w:semiHidden/>
    <w:rsid w:val="005C1402"/>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ndtools.com/CommSkll/ActiveListening.htm"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olleverywhere.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5225322-8C52-43C8-9098-A266ECDD4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1321</Words>
  <Characters>7531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Balzer, Ashtin</cp:lastModifiedBy>
  <cp:revision>2</cp:revision>
  <dcterms:created xsi:type="dcterms:W3CDTF">2017-04-06T18:30:00Z</dcterms:created>
  <dcterms:modified xsi:type="dcterms:W3CDTF">2017-04-06T18:30:00Z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b9d550c1-b696-4aa8-9810-13b5f4244f81</vt:lpwstr>
  </property>
  <property fmtid="{D5CDD505-2E9C-101B-9397-08002B2CF9AE}" pid="4" name="_dlc_DocId">
    <vt:lpwstr>6HAXTY5FZTHJ-43-2519</vt:lpwstr>
  </property>
  <property fmtid="{D5CDD505-2E9C-101B-9397-08002B2CF9AE}" pid="5" name="_dlc_DocIdUrl">
    <vt:lpwstr>https://ffanet.ffa.org/sites/collaboration/edresources/_layouts/15/DocIdRedir.aspx?ID=6HAXTY5FZTHJ-43-2519, 6HAXTY5FZTHJ-43-2519</vt:lpwstr>
  </property>
</Properties>
</file>