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33EFFDC9" w14:textId="5E5ACB25" w:rsidR="00397FB4" w:rsidRDefault="00EE7971" w:rsidP="00397FB4">
      <w:pPr>
        <w:widowControl w:val="0"/>
        <w:spacing w:before="120" w:after="120"/>
      </w:pPr>
      <w:r>
        <w:rPr>
          <w:rFonts w:ascii="Georgia" w:eastAsia="Georgia" w:hAnsi="Georgia" w:cs="Georgia"/>
          <w:b/>
          <w:color w:val="004C97"/>
          <w:sz w:val="38"/>
          <w:szCs w:val="38"/>
        </w:rPr>
        <w:t xml:space="preserve">National: </w:t>
      </w:r>
      <w:r w:rsidR="00397FB4">
        <w:rPr>
          <w:rFonts w:ascii="Georgia" w:eastAsia="Georgia" w:hAnsi="Georgia" w:cs="Georgia"/>
          <w:b/>
          <w:color w:val="004C97"/>
          <w:sz w:val="38"/>
          <w:szCs w:val="38"/>
        </w:rPr>
        <w:t>FFA Leadership Conferences</w:t>
      </w:r>
    </w:p>
    <w:p w14:paraId="18E7CD08" w14:textId="77777777" w:rsidR="00397FB4" w:rsidRDefault="00397FB4" w:rsidP="00397FB4">
      <w:pPr>
        <w:widowControl w:val="0"/>
      </w:pPr>
      <w:r>
        <w:rPr>
          <w:rFonts w:ascii="Verdana" w:eastAsia="Verdana" w:hAnsi="Verdana" w:cs="Verdana"/>
          <w:i/>
          <w:color w:val="070909"/>
          <w:sz w:val="14"/>
          <w:szCs w:val="14"/>
        </w:rPr>
        <w:t>Created: October/2016 by the National FFA Organization</w:t>
      </w:r>
    </w:p>
    <w:p w14:paraId="0FB16A8D" w14:textId="77777777" w:rsidR="00397FB4" w:rsidRDefault="00397FB4" w:rsidP="00397FB4">
      <w:pPr>
        <w:widowControl w:val="0"/>
      </w:pPr>
    </w:p>
    <w:p w14:paraId="24515102" w14:textId="6444EBCC" w:rsidR="00397FB4" w:rsidRDefault="00397FB4" w:rsidP="00397FB4">
      <w:pPr>
        <w:pStyle w:val="FFASub1"/>
      </w:pPr>
      <w:r>
        <w:t>Student Learning Objectives</w:t>
      </w:r>
      <w:r w:rsidR="00852E24">
        <w:t>:</w:t>
      </w:r>
    </w:p>
    <w:p w14:paraId="5E9D6C87" w14:textId="4316EADE" w:rsidR="00397FB4" w:rsidRDefault="00397FB4" w:rsidP="00397FB4">
      <w:r>
        <w:rPr>
          <w:rFonts w:ascii="Verdana" w:eastAsia="Verdana" w:hAnsi="Verdana" w:cs="Verdana"/>
          <w:sz w:val="17"/>
          <w:szCs w:val="17"/>
        </w:rPr>
        <w:t>After completing these activities</w:t>
      </w:r>
      <w:r w:rsidR="00852E24">
        <w:rPr>
          <w:rFonts w:ascii="Verdana" w:eastAsia="Verdana" w:hAnsi="Verdana" w:cs="Verdana"/>
          <w:sz w:val="17"/>
          <w:szCs w:val="17"/>
        </w:rPr>
        <w:t>,</w:t>
      </w:r>
      <w:r>
        <w:rPr>
          <w:rFonts w:ascii="Verdana" w:eastAsia="Verdana" w:hAnsi="Verdana" w:cs="Verdana"/>
          <w:sz w:val="17"/>
          <w:szCs w:val="17"/>
        </w:rPr>
        <w:t xml:space="preserve"> students will…</w:t>
      </w:r>
    </w:p>
    <w:p w14:paraId="585956BA" w14:textId="2373FB70" w:rsidR="00397FB4" w:rsidRDefault="00397FB4" w:rsidP="00397FB4">
      <w:pPr>
        <w:widowControl w:val="0"/>
        <w:numPr>
          <w:ilvl w:val="0"/>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Identify </w:t>
      </w:r>
      <w:r w:rsidR="00852E24">
        <w:rPr>
          <w:rFonts w:ascii="Verdana" w:eastAsia="Verdana" w:hAnsi="Verdana" w:cs="Verdana"/>
          <w:color w:val="070909"/>
          <w:sz w:val="17"/>
          <w:szCs w:val="17"/>
        </w:rPr>
        <w:t xml:space="preserve">five </w:t>
      </w:r>
      <w:r>
        <w:rPr>
          <w:rFonts w:ascii="Verdana" w:eastAsia="Verdana" w:hAnsi="Verdana" w:cs="Verdana"/>
          <w:color w:val="070909"/>
          <w:sz w:val="17"/>
          <w:szCs w:val="17"/>
        </w:rPr>
        <w:t>FFA student-based leadership conferences</w:t>
      </w:r>
      <w:r w:rsidR="00852E24">
        <w:rPr>
          <w:rFonts w:ascii="Verdana" w:eastAsia="Verdana" w:hAnsi="Verdana" w:cs="Verdana"/>
          <w:color w:val="070909"/>
          <w:sz w:val="17"/>
          <w:szCs w:val="17"/>
        </w:rPr>
        <w:t>.</w:t>
      </w:r>
    </w:p>
    <w:p w14:paraId="7660F5AF" w14:textId="77777777" w:rsidR="00397FB4" w:rsidRDefault="00397FB4" w:rsidP="00397FB4">
      <w:pPr>
        <w:widowControl w:val="0"/>
        <w:numPr>
          <w:ilvl w:val="0"/>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Explore aspects of each National FFA leadership conference. </w:t>
      </w:r>
    </w:p>
    <w:p w14:paraId="00BE2BCC" w14:textId="77777777" w:rsidR="00397FB4" w:rsidRDefault="00397FB4" w:rsidP="00397FB4">
      <w:pPr>
        <w:widowControl w:val="0"/>
      </w:pPr>
    </w:p>
    <w:p w14:paraId="1AA2CFE8" w14:textId="77777777" w:rsidR="00397FB4" w:rsidRDefault="00397FB4" w:rsidP="00397FB4">
      <w:pPr>
        <w:widowControl w:val="0"/>
        <w:spacing w:after="90" w:line="260" w:lineRule="auto"/>
      </w:pPr>
      <w:r w:rsidRPr="009F7234">
        <w:rPr>
          <w:rFonts w:ascii="Georgia" w:eastAsia="Georgia" w:hAnsi="Georgia" w:cs="Georgia"/>
          <w:b/>
          <w:smallCaps/>
          <w:color w:val="DA291C"/>
          <w:sz w:val="20"/>
          <w:szCs w:val="18"/>
        </w:rPr>
        <w:t xml:space="preserve">Time Required:  </w:t>
      </w:r>
      <w:r>
        <w:rPr>
          <w:rFonts w:ascii="Verdana" w:eastAsia="Verdana" w:hAnsi="Verdana" w:cs="Verdana"/>
          <w:color w:val="070909"/>
          <w:sz w:val="17"/>
          <w:szCs w:val="17"/>
        </w:rPr>
        <w:t>45-90 minutes</w:t>
      </w:r>
    </w:p>
    <w:p w14:paraId="730EC3DB" w14:textId="1316FED6" w:rsidR="00397FB4" w:rsidRDefault="00397FB4" w:rsidP="00397FB4">
      <w:pPr>
        <w:widowControl w:val="0"/>
        <w:spacing w:after="90" w:line="260" w:lineRule="auto"/>
      </w:pPr>
      <w:r w:rsidRPr="009F7234">
        <w:rPr>
          <w:rFonts w:ascii="Georgia" w:eastAsia="Georgia" w:hAnsi="Georgia" w:cs="Georgia"/>
          <w:b/>
          <w:smallCaps/>
          <w:color w:val="DA291C"/>
          <w:sz w:val="20"/>
          <w:szCs w:val="18"/>
        </w:rPr>
        <w:t xml:space="preserve">Resources: </w:t>
      </w:r>
      <w:r w:rsidRPr="009F7234">
        <w:rPr>
          <w:rFonts w:ascii="Verdana" w:eastAsia="Verdana" w:hAnsi="Verdana" w:cs="Verdana"/>
          <w:color w:val="070909"/>
          <w:sz w:val="18"/>
          <w:szCs w:val="17"/>
        </w:rPr>
        <w:t xml:space="preserve"> </w:t>
      </w:r>
      <w:r w:rsidR="00852E24">
        <w:rPr>
          <w:rFonts w:ascii="Verdana" w:eastAsia="Verdana" w:hAnsi="Verdana" w:cs="Verdana"/>
          <w:color w:val="070909"/>
          <w:sz w:val="17"/>
          <w:szCs w:val="17"/>
        </w:rPr>
        <w:t>“</w:t>
      </w:r>
      <w:r>
        <w:rPr>
          <w:rFonts w:ascii="Verdana" w:eastAsia="Verdana" w:hAnsi="Verdana" w:cs="Verdana"/>
          <w:color w:val="070909"/>
          <w:sz w:val="17"/>
          <w:szCs w:val="17"/>
        </w:rPr>
        <w:t>Official FFA Student Handbook</w:t>
      </w:r>
      <w:r w:rsidR="00852E24">
        <w:rPr>
          <w:rFonts w:ascii="Verdana" w:eastAsia="Verdana" w:hAnsi="Verdana" w:cs="Verdana"/>
          <w:color w:val="070909"/>
          <w:sz w:val="17"/>
          <w:szCs w:val="17"/>
        </w:rPr>
        <w:t>”</w:t>
      </w:r>
    </w:p>
    <w:p w14:paraId="187CA654" w14:textId="77777777" w:rsidR="00397FB4" w:rsidRDefault="00397FB4" w:rsidP="00397FB4">
      <w:pPr>
        <w:pStyle w:val="FFASub1"/>
      </w:pPr>
      <w:r>
        <w:t>Equipment and Supplies Needed:</w:t>
      </w:r>
    </w:p>
    <w:p w14:paraId="0105A6D5" w14:textId="6889F0B5" w:rsidR="00397FB4" w:rsidRDefault="00397FB4" w:rsidP="00397FB4">
      <w:pPr>
        <w:pStyle w:val="FFABody"/>
        <w:numPr>
          <w:ilvl w:val="0"/>
          <w:numId w:val="25"/>
        </w:numPr>
      </w:pPr>
      <w:r>
        <w:t xml:space="preserve">Computer and </w:t>
      </w:r>
      <w:r w:rsidR="00852E24">
        <w:t>internet access to FFA</w:t>
      </w:r>
      <w:r>
        <w:t>.org</w:t>
      </w:r>
    </w:p>
    <w:p w14:paraId="50DDE357" w14:textId="30AFE7C1" w:rsidR="00397FB4" w:rsidRDefault="00397FB4" w:rsidP="00397FB4">
      <w:pPr>
        <w:pStyle w:val="FFABody"/>
        <w:numPr>
          <w:ilvl w:val="0"/>
          <w:numId w:val="25"/>
        </w:numPr>
      </w:pPr>
      <w:r>
        <w:t>Paper and a writing utensil</w:t>
      </w:r>
      <w:r w:rsidR="00852E24">
        <w:t>.</w:t>
      </w:r>
    </w:p>
    <w:p w14:paraId="6B674FA7" w14:textId="42E3A9B8" w:rsidR="00397FB4" w:rsidRDefault="00397FB4" w:rsidP="00397FB4">
      <w:pPr>
        <w:pStyle w:val="FFABody"/>
        <w:numPr>
          <w:ilvl w:val="0"/>
          <w:numId w:val="25"/>
        </w:numPr>
      </w:pPr>
      <w:r>
        <w:t xml:space="preserve">Poster </w:t>
      </w:r>
      <w:r w:rsidR="00852E24">
        <w:t>board</w:t>
      </w:r>
      <w:r>
        <w:t xml:space="preserve">, </w:t>
      </w:r>
      <w:r w:rsidR="00852E24">
        <w:t>glue</w:t>
      </w:r>
      <w:r>
        <w:t xml:space="preserve">, </w:t>
      </w:r>
      <w:r w:rsidR="00852E24">
        <w:t>markers</w:t>
      </w:r>
      <w:r>
        <w:t>, etc.</w:t>
      </w:r>
    </w:p>
    <w:p w14:paraId="7567B72C" w14:textId="77777777" w:rsidR="00397FB4" w:rsidRDefault="00397FB4" w:rsidP="00397FB4">
      <w:pPr>
        <w:widowControl w:val="0"/>
      </w:pPr>
    </w:p>
    <w:p w14:paraId="26EAF66B" w14:textId="77777777" w:rsidR="00397FB4" w:rsidRDefault="00397FB4" w:rsidP="00397FB4">
      <w:pPr>
        <w:widowControl w:val="0"/>
      </w:pPr>
      <w:r>
        <w:rPr>
          <w:rFonts w:ascii="Georgia" w:eastAsia="Georgia" w:hAnsi="Georgia" w:cs="Georgia"/>
          <w:b/>
          <w:smallCaps/>
          <w:color w:val="DA291C"/>
          <w:sz w:val="18"/>
          <w:szCs w:val="18"/>
        </w:rPr>
        <w:t xml:space="preserve">THIS QUICK LESSON PLAN WOULD WORK WELL AS: </w:t>
      </w:r>
    </w:p>
    <w:p w14:paraId="1EFC1BD9" w14:textId="4C17135E" w:rsidR="00397FB4" w:rsidRDefault="00397FB4" w:rsidP="00397FB4">
      <w:pPr>
        <w:pStyle w:val="FFABody"/>
        <w:numPr>
          <w:ilvl w:val="0"/>
          <w:numId w:val="24"/>
        </w:numPr>
      </w:pPr>
      <w:r>
        <w:t>An addition to FFA opportunities</w:t>
      </w:r>
      <w:r w:rsidR="00852E24">
        <w:t>.</w:t>
      </w:r>
    </w:p>
    <w:p w14:paraId="48C5176B" w14:textId="2C4EE560" w:rsidR="00397FB4" w:rsidRDefault="00397FB4" w:rsidP="00397FB4">
      <w:pPr>
        <w:pStyle w:val="FFABody"/>
        <w:numPr>
          <w:ilvl w:val="0"/>
          <w:numId w:val="24"/>
        </w:numPr>
      </w:pPr>
      <w:r>
        <w:t>A tool for FFA member recruitment and engagement</w:t>
      </w:r>
      <w:r w:rsidR="00852E24">
        <w:t>.</w:t>
      </w:r>
    </w:p>
    <w:p w14:paraId="0B008B66" w14:textId="3AD3AEF7" w:rsidR="00397FB4" w:rsidRDefault="00397FB4" w:rsidP="00397FB4">
      <w:pPr>
        <w:widowControl w:val="0"/>
      </w:pPr>
    </w:p>
    <w:p w14:paraId="5994EF87" w14:textId="431C96D8" w:rsidR="00397FB4" w:rsidRDefault="00397FB4" w:rsidP="00397FB4">
      <w:pPr>
        <w:pStyle w:val="FFASub1"/>
      </w:pPr>
      <w:r>
        <w:t>These activities are aligned to the following standards:</w:t>
      </w:r>
    </w:p>
    <w:p w14:paraId="41B5EE07" w14:textId="77777777" w:rsidR="00397FB4" w:rsidRDefault="00397FB4" w:rsidP="00397FB4">
      <w:r>
        <w:rPr>
          <w:rFonts w:ascii="Georgia" w:eastAsia="Georgia" w:hAnsi="Georgia" w:cs="Georgia"/>
          <w:i/>
          <w:color w:val="004C97"/>
          <w:sz w:val="20"/>
          <w:szCs w:val="20"/>
        </w:rPr>
        <w:t>AFNR Performance Element</w:t>
      </w:r>
    </w:p>
    <w:p w14:paraId="7805625A" w14:textId="51072278" w:rsidR="00397FB4" w:rsidRDefault="00397FB4" w:rsidP="00397FB4">
      <w:pPr>
        <w:pStyle w:val="FFABody"/>
        <w:numPr>
          <w:ilvl w:val="0"/>
          <w:numId w:val="26"/>
        </w:numPr>
      </w:pPr>
      <w:r>
        <w:t>CS.05. Describe career opportunities and means to achieve those opportunities in each of the Agriculture, Food &amp; Natural Resources career pathways.</w:t>
      </w:r>
    </w:p>
    <w:p w14:paraId="019B03B8" w14:textId="77777777" w:rsidR="00397FB4" w:rsidRDefault="00397FB4" w:rsidP="00397FB4">
      <w:r>
        <w:rPr>
          <w:rFonts w:ascii="Georgia" w:eastAsia="Georgia" w:hAnsi="Georgia" w:cs="Georgia"/>
          <w:i/>
          <w:color w:val="004C97"/>
          <w:sz w:val="20"/>
          <w:szCs w:val="20"/>
        </w:rPr>
        <w:t>FFA Precept</w:t>
      </w:r>
    </w:p>
    <w:p w14:paraId="32EA6869" w14:textId="77777777" w:rsidR="00397FB4" w:rsidRDefault="00397FB4" w:rsidP="00397FB4">
      <w:pPr>
        <w:pStyle w:val="FFABody"/>
        <w:numPr>
          <w:ilvl w:val="0"/>
          <w:numId w:val="26"/>
        </w:numPr>
      </w:pPr>
      <w:r>
        <w:t xml:space="preserve">FFA.PL-A.Action: Assume responsibility and take the necessary steps to achieve the desired results, no matter what the goal or task at </w:t>
      </w:r>
      <w:r>
        <w:lastRenderedPageBreak/>
        <w:t xml:space="preserve">hand. </w:t>
      </w:r>
    </w:p>
    <w:p w14:paraId="65B45152" w14:textId="77777777" w:rsidR="00397FB4" w:rsidRDefault="00397FB4" w:rsidP="00397FB4">
      <w:pPr>
        <w:pStyle w:val="FFABody"/>
        <w:numPr>
          <w:ilvl w:val="0"/>
          <w:numId w:val="26"/>
        </w:numPr>
      </w:pPr>
      <w:r>
        <w:t xml:space="preserve">FFA.PL-C.Vision: Visualize the future and how to get there.   </w:t>
      </w:r>
    </w:p>
    <w:p w14:paraId="51A09F93" w14:textId="77777777" w:rsidR="00397FB4" w:rsidRDefault="00397FB4" w:rsidP="00397FB4">
      <w:pPr>
        <w:pStyle w:val="FFABody"/>
        <w:numPr>
          <w:ilvl w:val="0"/>
          <w:numId w:val="26"/>
        </w:numPr>
      </w:pPr>
      <w:r>
        <w:t xml:space="preserve">FFA.PL-E.Awareness: Understand personal vision, mission and goals. </w:t>
      </w:r>
    </w:p>
    <w:p w14:paraId="1A16B866" w14:textId="77777777" w:rsidR="00397FB4" w:rsidRDefault="00397FB4" w:rsidP="00397FB4">
      <w:pPr>
        <w:pStyle w:val="FFABody"/>
        <w:numPr>
          <w:ilvl w:val="0"/>
          <w:numId w:val="26"/>
        </w:numPr>
      </w:pPr>
      <w:r>
        <w:t xml:space="preserve">FFA.PL-F.Continuous Improvement: Accept responsibility for learning and personal growth. </w:t>
      </w:r>
    </w:p>
    <w:p w14:paraId="74ACED67" w14:textId="77777777" w:rsidR="00397FB4" w:rsidRDefault="00397FB4" w:rsidP="00397FB4">
      <w:pPr>
        <w:pStyle w:val="FFABody"/>
        <w:numPr>
          <w:ilvl w:val="0"/>
          <w:numId w:val="26"/>
        </w:numPr>
      </w:pPr>
      <w:r>
        <w:t xml:space="preserve">FFA.PG-I.Professional Growth: Assume responsibility for attaining and improving upon the skills needed for career success.       </w:t>
      </w:r>
    </w:p>
    <w:p w14:paraId="291C8C25" w14:textId="77777777" w:rsidR="00397FB4" w:rsidRDefault="00397FB4" w:rsidP="00397FB4">
      <w:pPr>
        <w:pStyle w:val="FFABody"/>
        <w:numPr>
          <w:ilvl w:val="0"/>
          <w:numId w:val="26"/>
        </w:numPr>
      </w:pPr>
      <w:r>
        <w:t>FFA.PG-J.Mental Growth: Embrace cognitive and intellectual development relative to reasoning, thinking and coping.</w:t>
      </w:r>
    </w:p>
    <w:p w14:paraId="47392781" w14:textId="77777777" w:rsidR="00397FB4" w:rsidRDefault="00397FB4" w:rsidP="00397FB4">
      <w:r>
        <w:rPr>
          <w:rFonts w:ascii="Georgia" w:eastAsia="Georgia" w:hAnsi="Georgia" w:cs="Georgia"/>
          <w:i/>
          <w:color w:val="004C97"/>
          <w:sz w:val="20"/>
          <w:szCs w:val="20"/>
        </w:rPr>
        <w:t>Common Career Technical Core</w:t>
      </w:r>
    </w:p>
    <w:p w14:paraId="76AD6550" w14:textId="77777777" w:rsidR="00397FB4" w:rsidRPr="00397FB4" w:rsidRDefault="00397FB4" w:rsidP="00397FB4">
      <w:pPr>
        <w:pStyle w:val="FFABody"/>
        <w:numPr>
          <w:ilvl w:val="0"/>
          <w:numId w:val="27"/>
        </w:numPr>
      </w:pPr>
      <w:r w:rsidRPr="00397FB4">
        <w:t>AG5 Describe career opportunities and means to achieve those opportunities in each of the Agriculture, Food &amp; Natural Resources Career Pathways.</w:t>
      </w:r>
    </w:p>
    <w:p w14:paraId="7514AC04" w14:textId="77777777" w:rsidR="00397FB4" w:rsidRDefault="00397FB4" w:rsidP="00397FB4">
      <w:r>
        <w:rPr>
          <w:rFonts w:ascii="Georgia" w:eastAsia="Georgia" w:hAnsi="Georgia" w:cs="Georgia"/>
          <w:i/>
          <w:color w:val="004C97"/>
          <w:sz w:val="20"/>
          <w:szCs w:val="20"/>
        </w:rPr>
        <w:t>NASDCTEc</w:t>
      </w:r>
    </w:p>
    <w:p w14:paraId="3517FC55" w14:textId="15EE9D46" w:rsidR="00397FB4" w:rsidRDefault="00397FB4" w:rsidP="00397FB4">
      <w:pPr>
        <w:pStyle w:val="FFABody"/>
        <w:numPr>
          <w:ilvl w:val="0"/>
          <w:numId w:val="27"/>
        </w:numPr>
      </w:pPr>
      <w:r>
        <w:t xml:space="preserve">AGC08.01 Demonstrate workplace ethics specific to AFNR occupations in order to reflect effective stewardship of resources.        </w:t>
      </w:r>
    </w:p>
    <w:p w14:paraId="74380B7D" w14:textId="77777777" w:rsidR="00397FB4" w:rsidRDefault="00397FB4" w:rsidP="00397FB4">
      <w:pPr>
        <w:pStyle w:val="FFABody"/>
        <w:numPr>
          <w:ilvl w:val="0"/>
          <w:numId w:val="27"/>
        </w:numPr>
      </w:pPr>
      <w:r>
        <w:t xml:space="preserve">AGC09.01  Explain written organizational policies, rules and procedures common to AFNR workplaces to ensure employees perform job functions effectively.       </w:t>
      </w:r>
    </w:p>
    <w:p w14:paraId="35A48A56" w14:textId="36285CAE" w:rsidR="00397FB4" w:rsidRDefault="00397FB4" w:rsidP="00397FB4">
      <w:pPr>
        <w:pStyle w:val="FFABody"/>
        <w:numPr>
          <w:ilvl w:val="0"/>
          <w:numId w:val="27"/>
        </w:numPr>
      </w:pPr>
      <w:r>
        <w:t>AGC09.02 Select, research and examine critical aspects of career opportunities in one or more AFNR career pathways in order to gain an understanding of the breadth of occupations within this cluster</w:t>
      </w:r>
    </w:p>
    <w:p w14:paraId="045BE2AF" w14:textId="7BA0B487" w:rsidR="00397FB4" w:rsidRDefault="00397FB4" w:rsidP="00397FB4">
      <w:r>
        <w:rPr>
          <w:rFonts w:ascii="Georgia" w:eastAsia="Georgia" w:hAnsi="Georgia" w:cs="Georgia"/>
          <w:i/>
          <w:color w:val="004C97"/>
          <w:sz w:val="20"/>
          <w:szCs w:val="20"/>
        </w:rPr>
        <w:t>Common Core</w:t>
      </w:r>
      <w:r w:rsidR="00F17E03">
        <w:rPr>
          <w:rFonts w:ascii="Georgia" w:eastAsia="Georgia" w:hAnsi="Georgia" w:cs="Georgia"/>
          <w:i/>
          <w:color w:val="004C97"/>
          <w:sz w:val="20"/>
          <w:szCs w:val="20"/>
        </w:rPr>
        <w:t xml:space="preserve"> </w:t>
      </w:r>
      <w:r>
        <w:rPr>
          <w:rFonts w:ascii="Georgia" w:eastAsia="Georgia" w:hAnsi="Georgia" w:cs="Georgia"/>
          <w:i/>
          <w:color w:val="004C97"/>
          <w:sz w:val="20"/>
          <w:szCs w:val="20"/>
        </w:rPr>
        <w:t>- Reading: Informational Text</w:t>
      </w:r>
    </w:p>
    <w:p w14:paraId="5413F418" w14:textId="77777777" w:rsidR="00397FB4" w:rsidRDefault="00397FB4" w:rsidP="00397FB4">
      <w:pPr>
        <w:pStyle w:val="FFABody"/>
        <w:numPr>
          <w:ilvl w:val="0"/>
          <w:numId w:val="28"/>
        </w:numPr>
      </w:pPr>
      <w:r>
        <w:t xml:space="preserve">CCSS.ELA-Literacy.RI.9-10.2 Determine a central idea of a text and analyze its development over the course of the text, including how it emerges and is shaped and refined by specific details; provide an objective summary of the text. </w:t>
      </w:r>
    </w:p>
    <w:p w14:paraId="2ADF08BF" w14:textId="1CBD0C9A" w:rsidR="00397FB4" w:rsidRDefault="00397FB4" w:rsidP="00397FB4">
      <w:pPr>
        <w:pStyle w:val="FFABody"/>
        <w:numPr>
          <w:ilvl w:val="0"/>
          <w:numId w:val="2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495F438E" w14:textId="5F3AA922" w:rsidR="00397FB4" w:rsidRDefault="00397FB4" w:rsidP="00397FB4">
      <w:r>
        <w:rPr>
          <w:rFonts w:ascii="Georgia" w:eastAsia="Georgia" w:hAnsi="Georgia" w:cs="Georgia"/>
          <w:i/>
          <w:color w:val="004C97"/>
          <w:sz w:val="20"/>
          <w:szCs w:val="20"/>
        </w:rPr>
        <w:t>Common Core</w:t>
      </w:r>
      <w:r w:rsidR="00F17E03">
        <w:rPr>
          <w:rFonts w:ascii="Georgia" w:eastAsia="Georgia" w:hAnsi="Georgia" w:cs="Georgia"/>
          <w:i/>
          <w:color w:val="004C97"/>
          <w:sz w:val="20"/>
          <w:szCs w:val="20"/>
        </w:rPr>
        <w:t xml:space="preserve"> </w:t>
      </w:r>
      <w:r>
        <w:rPr>
          <w:rFonts w:ascii="Georgia" w:eastAsia="Georgia" w:hAnsi="Georgia" w:cs="Georgia"/>
          <w:i/>
          <w:color w:val="004C97"/>
          <w:sz w:val="20"/>
          <w:szCs w:val="20"/>
        </w:rPr>
        <w:t>- Writing</w:t>
      </w:r>
    </w:p>
    <w:p w14:paraId="73D9E8B5" w14:textId="164D8139" w:rsidR="00397FB4" w:rsidRPr="00397FB4" w:rsidRDefault="00397FB4" w:rsidP="00397FB4">
      <w:pPr>
        <w:numPr>
          <w:ilvl w:val="0"/>
          <w:numId w:val="17"/>
        </w:numPr>
        <w:ind w:hanging="360"/>
        <w:rPr>
          <w:sz w:val="17"/>
          <w:szCs w:val="17"/>
        </w:rPr>
      </w:pPr>
      <w:r>
        <w:rPr>
          <w:rFonts w:ascii="Verdana" w:eastAsia="Verdana" w:hAnsi="Verdana" w:cs="Verdana"/>
          <w:sz w:val="17"/>
          <w:szCs w:val="17"/>
        </w:rPr>
        <w:t>CCSS.ELA-Literacy.W.9-10.1</w:t>
      </w:r>
      <w:r>
        <w:rPr>
          <w:sz w:val="17"/>
          <w:szCs w:val="17"/>
        </w:rPr>
        <w:t xml:space="preserve"> </w:t>
      </w:r>
      <w:r w:rsidRPr="00397FB4">
        <w:rPr>
          <w:rFonts w:ascii="Verdana" w:eastAsia="Verdana" w:hAnsi="Verdana" w:cs="Verdana"/>
          <w:sz w:val="17"/>
          <w:szCs w:val="17"/>
        </w:rPr>
        <w:t>Write arguments to support claims in an analysis of substantive topics or texts, using valid reasoning and relevant and sufficient evidence.</w:t>
      </w:r>
    </w:p>
    <w:p w14:paraId="274C10C0" w14:textId="61E07009" w:rsidR="00397FB4" w:rsidRPr="00397FB4" w:rsidRDefault="00397FB4" w:rsidP="00397FB4">
      <w:pPr>
        <w:numPr>
          <w:ilvl w:val="0"/>
          <w:numId w:val="17"/>
        </w:numPr>
        <w:ind w:hanging="360"/>
        <w:rPr>
          <w:sz w:val="17"/>
          <w:szCs w:val="17"/>
        </w:rPr>
      </w:pPr>
      <w:r>
        <w:rPr>
          <w:rFonts w:ascii="Verdana" w:eastAsia="Verdana" w:hAnsi="Verdana" w:cs="Verdana"/>
          <w:sz w:val="17"/>
          <w:szCs w:val="17"/>
        </w:rPr>
        <w:lastRenderedPageBreak/>
        <w:t>CCSS.ELA-Literacy.W.9-10.2</w:t>
      </w:r>
      <w:r>
        <w:rPr>
          <w:sz w:val="17"/>
          <w:szCs w:val="17"/>
        </w:rPr>
        <w:t xml:space="preserve"> </w:t>
      </w:r>
      <w:r w:rsidRPr="00397FB4">
        <w:rPr>
          <w:rFonts w:ascii="Verdana" w:eastAsia="Verdana" w:hAnsi="Verdana" w:cs="Verdana"/>
          <w:sz w:val="17"/>
          <w:szCs w:val="17"/>
        </w:rPr>
        <w:t>Write informative/explanatory texts to examine and convey complex ideas, concepts, and information clearly and accurately through the effective selection, organization, and analysis of content.</w:t>
      </w:r>
    </w:p>
    <w:p w14:paraId="2C2B69BF" w14:textId="6877748F" w:rsidR="00397FB4" w:rsidRDefault="00397FB4" w:rsidP="00397FB4">
      <w:r>
        <w:rPr>
          <w:rFonts w:ascii="Georgia" w:eastAsia="Georgia" w:hAnsi="Georgia" w:cs="Georgia"/>
          <w:i/>
          <w:color w:val="004C97"/>
          <w:sz w:val="20"/>
          <w:szCs w:val="20"/>
        </w:rPr>
        <w:t>Common Core</w:t>
      </w:r>
      <w:r w:rsidR="00F17E03">
        <w:rPr>
          <w:rFonts w:ascii="Georgia" w:eastAsia="Georgia" w:hAnsi="Georgia" w:cs="Georgia"/>
          <w:i/>
          <w:color w:val="004C97"/>
          <w:sz w:val="20"/>
          <w:szCs w:val="20"/>
        </w:rPr>
        <w:t xml:space="preserve"> </w:t>
      </w:r>
      <w:r>
        <w:rPr>
          <w:rFonts w:ascii="Georgia" w:eastAsia="Georgia" w:hAnsi="Georgia" w:cs="Georgia"/>
          <w:i/>
          <w:color w:val="004C97"/>
          <w:sz w:val="20"/>
          <w:szCs w:val="20"/>
        </w:rPr>
        <w:t>- Speaking and Listening</w:t>
      </w:r>
    </w:p>
    <w:p w14:paraId="2E68F1BC" w14:textId="5C0DF1B8" w:rsidR="00397FB4" w:rsidRDefault="00397FB4" w:rsidP="00397FB4">
      <w:pPr>
        <w:pStyle w:val="FFABody"/>
        <w:numPr>
          <w:ilvl w:val="0"/>
          <w:numId w:val="29"/>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B0E8B32" w14:textId="49BF91C7" w:rsidR="00397FB4" w:rsidRDefault="00397FB4" w:rsidP="00397FB4">
      <w:r>
        <w:rPr>
          <w:rFonts w:ascii="Georgia" w:eastAsia="Georgia" w:hAnsi="Georgia" w:cs="Georgia"/>
          <w:i/>
          <w:color w:val="004C97"/>
          <w:sz w:val="20"/>
          <w:szCs w:val="20"/>
        </w:rPr>
        <w:t>Common Core</w:t>
      </w:r>
      <w:r w:rsidR="00F17E03">
        <w:rPr>
          <w:rFonts w:ascii="Georgia" w:eastAsia="Georgia" w:hAnsi="Georgia" w:cs="Georgia"/>
          <w:i/>
          <w:color w:val="004C97"/>
          <w:sz w:val="20"/>
          <w:szCs w:val="20"/>
        </w:rPr>
        <w:t xml:space="preserve"> </w:t>
      </w:r>
      <w:r>
        <w:rPr>
          <w:rFonts w:ascii="Georgia" w:eastAsia="Georgia" w:hAnsi="Georgia" w:cs="Georgia"/>
          <w:i/>
          <w:color w:val="004C97"/>
          <w:sz w:val="20"/>
          <w:szCs w:val="20"/>
        </w:rPr>
        <w:t>- Science &amp; Technical Subjects</w:t>
      </w:r>
    </w:p>
    <w:p w14:paraId="47FEC518" w14:textId="77777777" w:rsidR="00397FB4" w:rsidRDefault="00397FB4" w:rsidP="00397FB4">
      <w:pPr>
        <w:pStyle w:val="FFABody"/>
        <w:numPr>
          <w:ilvl w:val="0"/>
          <w:numId w:val="29"/>
        </w:numPr>
      </w:pPr>
      <w:r>
        <w:t xml:space="preserve">CCSS.ELA-Literacy.RST.9.10.8  Assess the extent to which the reasoning and evidence in a text support the author's claim or a recommendation for solving a scientific or technical problem. </w:t>
      </w:r>
    </w:p>
    <w:p w14:paraId="7CA93DCA" w14:textId="49DEC7AB" w:rsidR="00397FB4" w:rsidRDefault="00397FB4" w:rsidP="00397FB4">
      <w:pPr>
        <w:pStyle w:val="FFABody"/>
        <w:numPr>
          <w:ilvl w:val="0"/>
          <w:numId w:val="29"/>
        </w:numPr>
      </w:pPr>
      <w:r>
        <w:t>CCSS.ELA-Literacy.RST.9.10.9 By the end of grade 10, read and comprehend science/technical texts in the grades 9-10 text complexity band independently and proficiently.</w:t>
      </w:r>
    </w:p>
    <w:p w14:paraId="03B4562A" w14:textId="5548547C" w:rsidR="00397FB4" w:rsidRDefault="00397FB4" w:rsidP="00397FB4">
      <w:r>
        <w:rPr>
          <w:rFonts w:ascii="Georgia" w:eastAsia="Georgia" w:hAnsi="Georgia" w:cs="Georgia"/>
          <w:i/>
          <w:color w:val="004C97"/>
          <w:sz w:val="20"/>
          <w:szCs w:val="20"/>
        </w:rPr>
        <w:t>Common Core</w:t>
      </w:r>
      <w:r w:rsidR="00F17E03">
        <w:rPr>
          <w:rFonts w:ascii="Georgia" w:eastAsia="Georgia" w:hAnsi="Georgia" w:cs="Georgia"/>
          <w:i/>
          <w:color w:val="004C97"/>
          <w:sz w:val="20"/>
          <w:szCs w:val="20"/>
        </w:rPr>
        <w:t xml:space="preserve"> </w:t>
      </w:r>
      <w:r>
        <w:rPr>
          <w:rFonts w:ascii="Georgia" w:eastAsia="Georgia" w:hAnsi="Georgia" w:cs="Georgia"/>
          <w:i/>
          <w:color w:val="004C97"/>
          <w:sz w:val="20"/>
          <w:szCs w:val="20"/>
        </w:rPr>
        <w:t>- Literacy in Science &amp; Technical Subjects: Writing</w:t>
      </w:r>
    </w:p>
    <w:p w14:paraId="385A2C66" w14:textId="77777777" w:rsidR="00397FB4" w:rsidRDefault="00397FB4" w:rsidP="00397FB4">
      <w:pPr>
        <w:pStyle w:val="FFABody"/>
        <w:numPr>
          <w:ilvl w:val="0"/>
          <w:numId w:val="32"/>
        </w:numPr>
        <w:ind w:hanging="360"/>
      </w:pPr>
      <w:r>
        <w:t>CCSS.ELA-Literacy.WHST.9.10.1  Write arguments focused on discipline-specific content.</w:t>
      </w:r>
    </w:p>
    <w:p w14:paraId="76662629" w14:textId="77777777" w:rsidR="00397FB4" w:rsidRDefault="00397FB4" w:rsidP="00397FB4">
      <w:pPr>
        <w:pStyle w:val="FFABody"/>
        <w:numPr>
          <w:ilvl w:val="0"/>
          <w:numId w:val="32"/>
        </w:numPr>
        <w:ind w:hanging="360"/>
      </w:pPr>
      <w:r>
        <w:t>CCSS.ELA-Literacy.WHST.9.10.2  Write informative/explanatory texts, including the narration of historical events, scientific procedures/ experiments, or technical processes.</w:t>
      </w:r>
    </w:p>
    <w:p w14:paraId="47D2DC52" w14:textId="77777777" w:rsidR="00397FB4" w:rsidRDefault="00397FB4" w:rsidP="00397FB4">
      <w:pPr>
        <w:pStyle w:val="FFABody"/>
        <w:numPr>
          <w:ilvl w:val="0"/>
          <w:numId w:val="32"/>
        </w:numPr>
        <w:ind w:hanging="360"/>
      </w:pPr>
      <w:r>
        <w:t>CCSS.ELA-Literacy.WHST.9.10.4  Produce clear and coherent writing in which the development, organization, and style are appropriate to task, purpose, and audience.</w:t>
      </w:r>
    </w:p>
    <w:p w14:paraId="7CB48723" w14:textId="61D61FBE" w:rsidR="00397FB4" w:rsidRDefault="00397FB4" w:rsidP="00397FB4">
      <w:pPr>
        <w:pStyle w:val="FFABody"/>
        <w:numPr>
          <w:ilvl w:val="0"/>
          <w:numId w:val="32"/>
        </w:numPr>
        <w:ind w:hanging="360"/>
      </w:pPr>
      <w:r>
        <w:t>CCSS.ELA-Literacy.WHST.9.10.6  Use technology, including the Internet, to produce, publish, and update individual or shared writing products, taking advantage of technology's capacity to link to other information and to display information flexibly and dynamically.</w:t>
      </w:r>
    </w:p>
    <w:p w14:paraId="34B14D84" w14:textId="77777777" w:rsidR="00397FB4" w:rsidRDefault="00397FB4" w:rsidP="00397FB4">
      <w:pPr>
        <w:pStyle w:val="FFASub2"/>
      </w:pPr>
      <w:r>
        <w:t>AFNR Career Ready Practices</w:t>
      </w:r>
    </w:p>
    <w:p w14:paraId="10F787EA" w14:textId="77777777" w:rsidR="00397FB4" w:rsidRDefault="00397FB4" w:rsidP="00397FB4">
      <w:pPr>
        <w:pStyle w:val="FFABody"/>
        <w:numPr>
          <w:ilvl w:val="0"/>
          <w:numId w:val="32"/>
        </w:numPr>
        <w:ind w:left="810" w:hanging="360"/>
      </w:pPr>
      <w:r>
        <w:t>CRP.02. Apply appropriate academic and technical skills. Career-ready individuals readily access and use the knowledge and skills acquired through experience and education</w:t>
      </w:r>
    </w:p>
    <w:p w14:paraId="0325D003" w14:textId="77777777" w:rsidR="00397FB4" w:rsidRDefault="00397FB4" w:rsidP="00397FB4">
      <w:pPr>
        <w:pStyle w:val="FFABody"/>
        <w:numPr>
          <w:ilvl w:val="0"/>
          <w:numId w:val="32"/>
        </w:numPr>
        <w:ind w:left="810" w:hanging="360"/>
      </w:pPr>
      <w:r>
        <w:t>to be more productive.</w:t>
      </w:r>
    </w:p>
    <w:p w14:paraId="5CA9B8D0" w14:textId="77777777" w:rsidR="00397FB4" w:rsidRDefault="00397FB4" w:rsidP="00397FB4">
      <w:pPr>
        <w:pStyle w:val="FFABody"/>
        <w:numPr>
          <w:ilvl w:val="0"/>
          <w:numId w:val="32"/>
        </w:numPr>
        <w:ind w:left="810" w:hanging="360"/>
      </w:pPr>
      <w:r>
        <w:t xml:space="preserve">CRP.04. Communicate clearly, effectively, and with reason. Career-ready individuals communicate thoughts, ideas and action plans with </w:t>
      </w:r>
      <w:r>
        <w:lastRenderedPageBreak/>
        <w:t xml:space="preserve">clarity, whether using written, verbal and/or visual methods. </w:t>
      </w:r>
    </w:p>
    <w:p w14:paraId="7623E678" w14:textId="77777777" w:rsidR="00397FB4" w:rsidRDefault="00397FB4" w:rsidP="00397FB4">
      <w:pPr>
        <w:pStyle w:val="FFABody"/>
        <w:numPr>
          <w:ilvl w:val="0"/>
          <w:numId w:val="32"/>
        </w:numPr>
        <w:ind w:left="810" w:hanging="360"/>
      </w:pPr>
      <w:r>
        <w:t>CRP.07. Employ valid and reliable research strategies. Career-ready individuals are discerning in accepting and using new information to make decisions, change practices or inform strategies.</w:t>
      </w:r>
    </w:p>
    <w:p w14:paraId="5A4D7171" w14:textId="77777777" w:rsidR="00397FB4" w:rsidRDefault="00397FB4" w:rsidP="00397FB4">
      <w:pPr>
        <w:pStyle w:val="FFABody"/>
        <w:numPr>
          <w:ilvl w:val="0"/>
          <w:numId w:val="32"/>
        </w:numPr>
        <w:ind w:left="810" w:hanging="360"/>
      </w:pPr>
      <w:r>
        <w:t>CRP.08. Utilize critical thinking to make sense of problems and persevere in solving them.  Career-ready individuals readily recognize problems in the workplace, understand the nature of the problem, and</w:t>
      </w:r>
    </w:p>
    <w:p w14:paraId="6805F2F6" w14:textId="77777777" w:rsidR="00397FB4" w:rsidRDefault="00397FB4" w:rsidP="00397FB4">
      <w:pPr>
        <w:pStyle w:val="FFABody"/>
        <w:numPr>
          <w:ilvl w:val="0"/>
          <w:numId w:val="32"/>
        </w:numPr>
        <w:ind w:left="810" w:hanging="360"/>
      </w:pPr>
      <w:r>
        <w:t>devise effective plans to solve the problem.</w:t>
      </w:r>
    </w:p>
    <w:p w14:paraId="4746AB52" w14:textId="77777777" w:rsidR="00397FB4" w:rsidRDefault="00397FB4" w:rsidP="00397FB4">
      <w:pPr>
        <w:pStyle w:val="FFABody"/>
        <w:numPr>
          <w:ilvl w:val="0"/>
          <w:numId w:val="32"/>
        </w:numPr>
        <w:ind w:left="810" w:hanging="360"/>
      </w:pPr>
      <w:r>
        <w:t>CRP.10. Plan education and career path aligned to personal goals. Career-ready individuals take personal ownership of their own educational and career goals, and the regularly act on a plan to attain these goals.</w:t>
      </w:r>
    </w:p>
    <w:p w14:paraId="67FA17B9" w14:textId="523EB61D" w:rsidR="00397FB4" w:rsidRDefault="00397FB4" w:rsidP="00397FB4">
      <w:pPr>
        <w:pStyle w:val="FFABody"/>
        <w:numPr>
          <w:ilvl w:val="0"/>
          <w:numId w:val="32"/>
        </w:numPr>
        <w:ind w:left="810" w:hanging="360"/>
      </w:pPr>
      <w:r>
        <w:t>CRP.11. Use technology to enhance productivity. Career-ready individuals find and maximize the productive value of existing and new technology to accomplish workplace takes and solve workplace problems.</w:t>
      </w:r>
    </w:p>
    <w:p w14:paraId="006D1503" w14:textId="1F3A73BB" w:rsidR="00397FB4" w:rsidRDefault="00397FB4" w:rsidP="00397FB4">
      <w:r>
        <w:rPr>
          <w:rFonts w:ascii="Georgia" w:eastAsia="Georgia" w:hAnsi="Georgia" w:cs="Georgia"/>
          <w:i/>
          <w:color w:val="004C97"/>
          <w:sz w:val="20"/>
          <w:szCs w:val="20"/>
        </w:rPr>
        <w:t xml:space="preserve">Partnership for </w:t>
      </w:r>
      <w:r w:rsidR="00F17E03">
        <w:rPr>
          <w:rFonts w:ascii="Georgia" w:eastAsia="Georgia" w:hAnsi="Georgia" w:cs="Georgia"/>
          <w:i/>
          <w:color w:val="004C97"/>
          <w:sz w:val="20"/>
          <w:szCs w:val="20"/>
        </w:rPr>
        <w:t xml:space="preserve">21st </w:t>
      </w:r>
      <w:r>
        <w:rPr>
          <w:rFonts w:ascii="Georgia" w:eastAsia="Georgia" w:hAnsi="Georgia" w:cs="Georgia"/>
          <w:i/>
          <w:color w:val="004C97"/>
          <w:sz w:val="20"/>
          <w:szCs w:val="20"/>
        </w:rPr>
        <w:t xml:space="preserve">Century Skills </w:t>
      </w:r>
    </w:p>
    <w:p w14:paraId="73CBD0C7" w14:textId="77777777" w:rsidR="00397FB4" w:rsidRDefault="00397FB4" w:rsidP="00397FB4">
      <w:pPr>
        <w:pStyle w:val="FFABody"/>
        <w:numPr>
          <w:ilvl w:val="0"/>
          <w:numId w:val="33"/>
        </w:numPr>
        <w:ind w:left="810" w:hanging="360"/>
      </w:pPr>
      <w:r>
        <w:t>Communication</w:t>
      </w:r>
    </w:p>
    <w:p w14:paraId="6D156770" w14:textId="77777777" w:rsidR="00397FB4" w:rsidRDefault="00397FB4" w:rsidP="00397FB4">
      <w:pPr>
        <w:pStyle w:val="FFABody"/>
        <w:numPr>
          <w:ilvl w:val="0"/>
          <w:numId w:val="33"/>
        </w:numPr>
        <w:ind w:left="810" w:hanging="360"/>
      </w:pPr>
      <w:r>
        <w:t>Critical Thinking and Problem Solving</w:t>
      </w:r>
    </w:p>
    <w:p w14:paraId="692E36E2" w14:textId="77777777" w:rsidR="00397FB4" w:rsidRDefault="00397FB4" w:rsidP="00397FB4">
      <w:pPr>
        <w:pStyle w:val="FFABody"/>
        <w:numPr>
          <w:ilvl w:val="0"/>
          <w:numId w:val="33"/>
        </w:numPr>
        <w:ind w:left="810" w:hanging="360"/>
      </w:pPr>
      <w:r>
        <w:t>Flexibility and Adaptability</w:t>
      </w:r>
    </w:p>
    <w:p w14:paraId="2CFC7E67" w14:textId="77777777" w:rsidR="00397FB4" w:rsidRDefault="00397FB4" w:rsidP="00397FB4">
      <w:pPr>
        <w:pStyle w:val="FFABody"/>
        <w:numPr>
          <w:ilvl w:val="0"/>
          <w:numId w:val="33"/>
        </w:numPr>
        <w:ind w:left="810" w:hanging="360"/>
      </w:pPr>
      <w:r>
        <w:t>Initiative and Self-direction</w:t>
      </w:r>
    </w:p>
    <w:p w14:paraId="6D8A0A62" w14:textId="77777777" w:rsidR="00397FB4" w:rsidRDefault="00397FB4" w:rsidP="00397FB4">
      <w:pPr>
        <w:pStyle w:val="FFABody"/>
        <w:numPr>
          <w:ilvl w:val="0"/>
          <w:numId w:val="33"/>
        </w:numPr>
        <w:ind w:left="810" w:hanging="360"/>
      </w:pPr>
      <w:r>
        <w:t>Leadership and Responsibility</w:t>
      </w:r>
    </w:p>
    <w:p w14:paraId="22A26253" w14:textId="48387FDF" w:rsidR="00397FB4" w:rsidRDefault="00397FB4" w:rsidP="00397FB4">
      <w:pPr>
        <w:widowControl w:val="0"/>
      </w:pPr>
    </w:p>
    <w:p w14:paraId="0F1E0FA7" w14:textId="77777777" w:rsidR="00397FB4" w:rsidRDefault="00397FB4" w:rsidP="00397FB4">
      <w:pPr>
        <w:pStyle w:val="FFASub1"/>
      </w:pPr>
      <w:r>
        <w:t>Lesson Plan:</w:t>
      </w:r>
    </w:p>
    <w:p w14:paraId="0F4B2834" w14:textId="77777777" w:rsidR="00397FB4" w:rsidRDefault="00397FB4" w:rsidP="00397FB4">
      <w:pPr>
        <w:widowControl w:val="0"/>
        <w:numPr>
          <w:ilvl w:val="0"/>
          <w:numId w:val="20"/>
        </w:numPr>
        <w:ind w:hanging="360"/>
      </w:pPr>
      <w:r>
        <w:rPr>
          <w:rFonts w:ascii="Verdana" w:eastAsia="Verdana" w:hAnsi="Verdana" w:cs="Verdana"/>
          <w:i/>
          <w:color w:val="070909"/>
          <w:sz w:val="17"/>
          <w:szCs w:val="17"/>
        </w:rPr>
        <w:t xml:space="preserve">Interest Activity: </w:t>
      </w:r>
      <w:r w:rsidRPr="009F7234">
        <w:rPr>
          <w:rFonts w:ascii="Verdana" w:eastAsia="Verdana" w:hAnsi="Verdana" w:cs="Verdana"/>
          <w:color w:val="070909"/>
          <w:sz w:val="17"/>
          <w:szCs w:val="17"/>
        </w:rPr>
        <w:t>Travel Dreams (10 minutes)</w:t>
      </w:r>
    </w:p>
    <w:p w14:paraId="5151FEA6" w14:textId="77777777" w:rsidR="00397FB4" w:rsidRPr="00F17E03" w:rsidRDefault="00397FB4" w:rsidP="00397FB4">
      <w:pPr>
        <w:widowControl w:val="0"/>
        <w:numPr>
          <w:ilvl w:val="1"/>
          <w:numId w:val="20"/>
        </w:numPr>
        <w:ind w:hanging="360"/>
      </w:pPr>
      <w:bookmarkStart w:id="1" w:name="_7co6w9xejvyu" w:colFirst="0" w:colLast="0"/>
      <w:bookmarkEnd w:id="1"/>
      <w:r w:rsidRPr="009F7234">
        <w:rPr>
          <w:rFonts w:ascii="Verdana" w:eastAsia="Verdana" w:hAnsi="Verdana" w:cs="Verdana"/>
          <w:color w:val="070909"/>
          <w:sz w:val="17"/>
          <w:szCs w:val="17"/>
        </w:rPr>
        <w:t>Have each student grab a piece of paper and a writing utensil.</w:t>
      </w:r>
    </w:p>
    <w:p w14:paraId="51A30324" w14:textId="01731C6B" w:rsidR="00397FB4" w:rsidRPr="009F7234" w:rsidRDefault="00397FB4" w:rsidP="00397FB4">
      <w:pPr>
        <w:widowControl w:val="0"/>
        <w:numPr>
          <w:ilvl w:val="1"/>
          <w:numId w:val="20"/>
        </w:numPr>
        <w:ind w:hanging="360"/>
        <w:rPr>
          <w:rFonts w:ascii="Verdana" w:eastAsia="Verdana" w:hAnsi="Verdana" w:cs="Verdana"/>
          <w:color w:val="070909"/>
          <w:sz w:val="17"/>
          <w:szCs w:val="17"/>
        </w:rPr>
      </w:pPr>
      <w:bookmarkStart w:id="2" w:name="_ysrrt514dv1x" w:colFirst="0" w:colLast="0"/>
      <w:bookmarkEnd w:id="2"/>
      <w:r w:rsidRPr="009F7234">
        <w:rPr>
          <w:rFonts w:ascii="Verdana" w:eastAsia="Verdana" w:hAnsi="Verdana" w:cs="Verdana"/>
          <w:color w:val="070909"/>
          <w:sz w:val="17"/>
          <w:szCs w:val="17"/>
        </w:rPr>
        <w:t xml:space="preserve">Have students close their eyes or look </w:t>
      </w:r>
      <w:r w:rsidR="00F46B47">
        <w:rPr>
          <w:rFonts w:ascii="Verdana" w:eastAsia="Verdana" w:hAnsi="Verdana" w:cs="Verdana"/>
          <w:color w:val="070909"/>
          <w:sz w:val="17"/>
          <w:szCs w:val="17"/>
        </w:rPr>
        <w:t>toward</w:t>
      </w:r>
      <w:r w:rsidR="00F46B47" w:rsidRPr="009F7234">
        <w:rPr>
          <w:rFonts w:ascii="Verdana" w:eastAsia="Verdana" w:hAnsi="Verdana" w:cs="Verdana"/>
          <w:color w:val="070909"/>
          <w:sz w:val="17"/>
          <w:szCs w:val="17"/>
        </w:rPr>
        <w:t xml:space="preserve"> </w:t>
      </w:r>
      <w:r w:rsidRPr="009F7234">
        <w:rPr>
          <w:rFonts w:ascii="Verdana" w:eastAsia="Verdana" w:hAnsi="Verdana" w:cs="Verdana"/>
          <w:color w:val="070909"/>
          <w:sz w:val="17"/>
          <w:szCs w:val="17"/>
        </w:rPr>
        <w:t>the ground. Ask students to think about a place they dream of going.</w:t>
      </w:r>
    </w:p>
    <w:p w14:paraId="75BC57F0" w14:textId="77777777" w:rsidR="00397FB4" w:rsidRPr="009F7234" w:rsidRDefault="00397FB4" w:rsidP="00397FB4">
      <w:pPr>
        <w:widowControl w:val="0"/>
        <w:numPr>
          <w:ilvl w:val="2"/>
          <w:numId w:val="20"/>
        </w:numPr>
        <w:ind w:hanging="180"/>
        <w:rPr>
          <w:rFonts w:ascii="Verdana" w:eastAsia="Verdana" w:hAnsi="Verdana" w:cs="Verdana"/>
          <w:color w:val="070909"/>
          <w:sz w:val="17"/>
          <w:szCs w:val="17"/>
        </w:rPr>
      </w:pPr>
      <w:bookmarkStart w:id="3" w:name="_wi9trcjy967o" w:colFirst="0" w:colLast="0"/>
      <w:bookmarkEnd w:id="3"/>
      <w:r w:rsidRPr="009F7234">
        <w:rPr>
          <w:rFonts w:ascii="Verdana" w:eastAsia="Verdana" w:hAnsi="Verdana" w:cs="Verdana"/>
          <w:color w:val="070909"/>
          <w:sz w:val="17"/>
          <w:szCs w:val="17"/>
        </w:rPr>
        <w:t>What does this place look like?</w:t>
      </w:r>
    </w:p>
    <w:p w14:paraId="5586868D" w14:textId="77777777" w:rsidR="00397FB4" w:rsidRPr="009F7234" w:rsidRDefault="00397FB4" w:rsidP="00397FB4">
      <w:pPr>
        <w:widowControl w:val="0"/>
        <w:numPr>
          <w:ilvl w:val="2"/>
          <w:numId w:val="20"/>
        </w:numPr>
        <w:ind w:hanging="180"/>
        <w:rPr>
          <w:rFonts w:ascii="Verdana" w:eastAsia="Verdana" w:hAnsi="Verdana" w:cs="Verdana"/>
          <w:color w:val="070909"/>
          <w:sz w:val="17"/>
          <w:szCs w:val="17"/>
        </w:rPr>
      </w:pPr>
      <w:bookmarkStart w:id="4" w:name="_g3vs66nw86r" w:colFirst="0" w:colLast="0"/>
      <w:bookmarkEnd w:id="4"/>
      <w:r w:rsidRPr="009F7234">
        <w:rPr>
          <w:rFonts w:ascii="Verdana" w:eastAsia="Verdana" w:hAnsi="Verdana" w:cs="Verdana"/>
          <w:color w:val="070909"/>
          <w:sz w:val="17"/>
          <w:szCs w:val="17"/>
        </w:rPr>
        <w:t>What does it feel like?</w:t>
      </w:r>
    </w:p>
    <w:p w14:paraId="24E4AC83" w14:textId="3815E68D" w:rsidR="00397FB4" w:rsidRPr="009F7234" w:rsidRDefault="00397FB4" w:rsidP="00397FB4">
      <w:pPr>
        <w:widowControl w:val="0"/>
        <w:numPr>
          <w:ilvl w:val="2"/>
          <w:numId w:val="20"/>
        </w:numPr>
        <w:ind w:hanging="180"/>
        <w:rPr>
          <w:rFonts w:ascii="Verdana" w:eastAsia="Verdana" w:hAnsi="Verdana" w:cs="Verdana"/>
          <w:color w:val="070909"/>
          <w:sz w:val="17"/>
          <w:szCs w:val="17"/>
        </w:rPr>
      </w:pPr>
      <w:bookmarkStart w:id="5" w:name="_7io2t9of4rz" w:colFirst="0" w:colLast="0"/>
      <w:bookmarkEnd w:id="5"/>
      <w:r w:rsidRPr="009F7234">
        <w:rPr>
          <w:rFonts w:ascii="Verdana" w:eastAsia="Verdana" w:hAnsi="Verdana" w:cs="Verdana"/>
          <w:color w:val="070909"/>
          <w:sz w:val="17"/>
          <w:szCs w:val="17"/>
        </w:rPr>
        <w:t>What will you do while there?</w:t>
      </w:r>
    </w:p>
    <w:p w14:paraId="73BAD688" w14:textId="3B3A731C" w:rsidR="00397FB4" w:rsidRPr="009F7234" w:rsidRDefault="00397FB4" w:rsidP="00397FB4">
      <w:pPr>
        <w:widowControl w:val="0"/>
        <w:numPr>
          <w:ilvl w:val="2"/>
          <w:numId w:val="20"/>
        </w:numPr>
        <w:ind w:hanging="180"/>
        <w:rPr>
          <w:rFonts w:ascii="Verdana" w:eastAsia="Verdana" w:hAnsi="Verdana" w:cs="Verdana"/>
          <w:color w:val="070909"/>
          <w:sz w:val="17"/>
          <w:szCs w:val="17"/>
        </w:rPr>
      </w:pPr>
      <w:bookmarkStart w:id="6" w:name="_i4lw9zq0pr9o" w:colFirst="0" w:colLast="0"/>
      <w:bookmarkEnd w:id="6"/>
      <w:r w:rsidRPr="009F7234">
        <w:rPr>
          <w:rFonts w:ascii="Verdana" w:eastAsia="Verdana" w:hAnsi="Verdana" w:cs="Verdana"/>
          <w:color w:val="070909"/>
          <w:sz w:val="17"/>
          <w:szCs w:val="17"/>
        </w:rPr>
        <w:t xml:space="preserve">What is it about </w:t>
      </w:r>
      <w:r w:rsidR="00F46B47">
        <w:rPr>
          <w:rFonts w:ascii="Verdana" w:eastAsia="Verdana" w:hAnsi="Verdana" w:cs="Verdana"/>
          <w:color w:val="070909"/>
          <w:sz w:val="17"/>
          <w:szCs w:val="17"/>
        </w:rPr>
        <w:t>the</w:t>
      </w:r>
      <w:r w:rsidR="00F46B47" w:rsidRPr="009F7234">
        <w:rPr>
          <w:rFonts w:ascii="Verdana" w:eastAsia="Verdana" w:hAnsi="Verdana" w:cs="Verdana"/>
          <w:color w:val="070909"/>
          <w:sz w:val="17"/>
          <w:szCs w:val="17"/>
        </w:rPr>
        <w:t xml:space="preserve"> </w:t>
      </w:r>
      <w:r w:rsidRPr="009F7234">
        <w:rPr>
          <w:rFonts w:ascii="Verdana" w:eastAsia="Verdana" w:hAnsi="Verdana" w:cs="Verdana"/>
          <w:color w:val="070909"/>
          <w:sz w:val="17"/>
          <w:szCs w:val="17"/>
        </w:rPr>
        <w:t>destination that makes you want to travel there?</w:t>
      </w:r>
    </w:p>
    <w:p w14:paraId="61C52168" w14:textId="6C0B94AF" w:rsidR="00397FB4" w:rsidRPr="009F7234" w:rsidRDefault="00C41F7E" w:rsidP="00397FB4">
      <w:pPr>
        <w:widowControl w:val="0"/>
        <w:numPr>
          <w:ilvl w:val="1"/>
          <w:numId w:val="20"/>
        </w:numPr>
        <w:ind w:hanging="360"/>
        <w:rPr>
          <w:rFonts w:ascii="Verdana" w:eastAsia="Verdana" w:hAnsi="Verdana" w:cs="Verdana"/>
          <w:color w:val="070909"/>
          <w:sz w:val="17"/>
          <w:szCs w:val="17"/>
        </w:rPr>
      </w:pPr>
      <w:bookmarkStart w:id="7" w:name="_uxrsoak0ixep" w:colFirst="0" w:colLast="0"/>
      <w:bookmarkEnd w:id="7"/>
      <w:r>
        <w:rPr>
          <w:rFonts w:ascii="Verdana" w:eastAsia="Verdana" w:hAnsi="Verdana" w:cs="Verdana"/>
          <w:color w:val="070909"/>
          <w:sz w:val="17"/>
          <w:szCs w:val="17"/>
        </w:rPr>
        <w:t>N</w:t>
      </w:r>
      <w:r w:rsidRPr="00E6083B">
        <w:rPr>
          <w:rFonts w:ascii="Verdana" w:eastAsia="Verdana" w:hAnsi="Verdana" w:cs="Verdana"/>
          <w:color w:val="070909"/>
          <w:sz w:val="17"/>
          <w:szCs w:val="17"/>
        </w:rPr>
        <w:t>ow that they have a clear picture of it in their mind</w:t>
      </w:r>
      <w:r w:rsidR="007D51C0">
        <w:rPr>
          <w:rFonts w:ascii="Verdana" w:eastAsia="Verdana" w:hAnsi="Verdana" w:cs="Verdana"/>
          <w:color w:val="070909"/>
          <w:sz w:val="17"/>
          <w:szCs w:val="17"/>
        </w:rPr>
        <w:t>s</w:t>
      </w:r>
      <w:r>
        <w:rPr>
          <w:rFonts w:ascii="Verdana" w:eastAsia="Verdana" w:hAnsi="Verdana" w:cs="Verdana"/>
          <w:color w:val="070909"/>
          <w:sz w:val="17"/>
          <w:szCs w:val="17"/>
        </w:rPr>
        <w:t>,</w:t>
      </w:r>
      <w:r w:rsidRPr="00F17E03">
        <w:rPr>
          <w:rFonts w:ascii="Verdana" w:eastAsia="Verdana" w:hAnsi="Verdana" w:cs="Verdana"/>
          <w:color w:val="070909"/>
          <w:sz w:val="17"/>
          <w:szCs w:val="17"/>
        </w:rPr>
        <w:t xml:space="preserve"> </w:t>
      </w:r>
      <w:r>
        <w:rPr>
          <w:rFonts w:ascii="Verdana" w:eastAsia="Verdana" w:hAnsi="Verdana" w:cs="Verdana"/>
          <w:color w:val="070909"/>
          <w:sz w:val="17"/>
          <w:szCs w:val="17"/>
        </w:rPr>
        <w:t>a</w:t>
      </w:r>
      <w:r w:rsidRPr="009F7234">
        <w:rPr>
          <w:rFonts w:ascii="Verdana" w:eastAsia="Verdana" w:hAnsi="Verdana" w:cs="Verdana"/>
          <w:color w:val="070909"/>
          <w:sz w:val="17"/>
          <w:szCs w:val="17"/>
        </w:rPr>
        <w:t xml:space="preserve">sk </w:t>
      </w:r>
      <w:r w:rsidR="00397FB4" w:rsidRPr="009F7234">
        <w:rPr>
          <w:rFonts w:ascii="Verdana" w:eastAsia="Verdana" w:hAnsi="Verdana" w:cs="Verdana"/>
          <w:color w:val="070909"/>
          <w:sz w:val="17"/>
          <w:szCs w:val="17"/>
        </w:rPr>
        <w:t>students to open their eyes and draw that dream destination on paper.</w:t>
      </w:r>
    </w:p>
    <w:p w14:paraId="629F7250" w14:textId="1957E42C" w:rsidR="00397FB4" w:rsidRPr="009F7234" w:rsidRDefault="00397FB4" w:rsidP="00397FB4">
      <w:pPr>
        <w:widowControl w:val="0"/>
        <w:numPr>
          <w:ilvl w:val="1"/>
          <w:numId w:val="20"/>
        </w:numPr>
        <w:ind w:hanging="360"/>
        <w:rPr>
          <w:rFonts w:ascii="Verdana" w:eastAsia="Verdana" w:hAnsi="Verdana" w:cs="Verdana"/>
          <w:color w:val="070909"/>
          <w:sz w:val="17"/>
          <w:szCs w:val="17"/>
        </w:rPr>
      </w:pPr>
      <w:bookmarkStart w:id="8" w:name="_roau6ahgpc0n" w:colFirst="0" w:colLast="0"/>
      <w:bookmarkEnd w:id="8"/>
      <w:r w:rsidRPr="009F7234">
        <w:rPr>
          <w:rFonts w:ascii="Verdana" w:eastAsia="Verdana" w:hAnsi="Verdana" w:cs="Verdana"/>
          <w:color w:val="070909"/>
          <w:sz w:val="17"/>
          <w:szCs w:val="17"/>
        </w:rPr>
        <w:lastRenderedPageBreak/>
        <w:t xml:space="preserve">Once the drawings are finished, have each student “travel” around the room to share their destination with three classmates. Ask students to describe the scene and </w:t>
      </w:r>
      <w:r w:rsidR="007D51C0">
        <w:rPr>
          <w:rFonts w:ascii="Verdana" w:eastAsia="Verdana" w:hAnsi="Verdana" w:cs="Verdana"/>
          <w:color w:val="070909"/>
          <w:sz w:val="17"/>
          <w:szCs w:val="17"/>
        </w:rPr>
        <w:t xml:space="preserve">explain </w:t>
      </w:r>
      <w:r w:rsidRPr="009F7234">
        <w:rPr>
          <w:rFonts w:ascii="Verdana" w:eastAsia="Verdana" w:hAnsi="Verdana" w:cs="Verdana"/>
          <w:color w:val="070909"/>
          <w:sz w:val="17"/>
          <w:szCs w:val="17"/>
        </w:rPr>
        <w:t xml:space="preserve">why it is a dream location for them. </w:t>
      </w:r>
    </w:p>
    <w:p w14:paraId="19F1579C" w14:textId="77777777" w:rsidR="00397FB4" w:rsidRPr="009F7234" w:rsidRDefault="00397FB4" w:rsidP="00397FB4">
      <w:pPr>
        <w:widowControl w:val="0"/>
        <w:numPr>
          <w:ilvl w:val="1"/>
          <w:numId w:val="20"/>
        </w:numPr>
        <w:ind w:hanging="360"/>
        <w:rPr>
          <w:rFonts w:ascii="Verdana" w:eastAsia="Verdana" w:hAnsi="Verdana" w:cs="Verdana"/>
          <w:color w:val="070909"/>
          <w:sz w:val="17"/>
          <w:szCs w:val="17"/>
        </w:rPr>
      </w:pPr>
      <w:bookmarkStart w:id="9" w:name="_7ui3iidiou00" w:colFirst="0" w:colLast="0"/>
      <w:bookmarkEnd w:id="9"/>
      <w:r w:rsidRPr="009F7234">
        <w:rPr>
          <w:rFonts w:ascii="Verdana" w:eastAsia="Verdana" w:hAnsi="Verdana" w:cs="Verdana"/>
          <w:color w:val="070909"/>
          <w:sz w:val="17"/>
          <w:szCs w:val="17"/>
        </w:rPr>
        <w:t>Bring the class back together.</w:t>
      </w:r>
    </w:p>
    <w:p w14:paraId="5ABAA867" w14:textId="1353E6C7" w:rsidR="00397FB4" w:rsidRPr="009F7234" w:rsidRDefault="00397FB4" w:rsidP="00397FB4">
      <w:pPr>
        <w:widowControl w:val="0"/>
        <w:numPr>
          <w:ilvl w:val="1"/>
          <w:numId w:val="20"/>
        </w:numPr>
        <w:ind w:hanging="360"/>
        <w:rPr>
          <w:rFonts w:ascii="Verdana" w:eastAsia="Verdana" w:hAnsi="Verdana" w:cs="Verdana"/>
          <w:color w:val="070909"/>
          <w:sz w:val="17"/>
          <w:szCs w:val="17"/>
        </w:rPr>
      </w:pPr>
      <w:bookmarkStart w:id="10" w:name="_zhx7ywqj2969" w:colFirst="0" w:colLast="0"/>
      <w:bookmarkEnd w:id="10"/>
      <w:r w:rsidRPr="009F7234">
        <w:rPr>
          <w:rFonts w:ascii="Verdana" w:eastAsia="Verdana" w:hAnsi="Verdana" w:cs="Verdana"/>
          <w:color w:val="070909"/>
          <w:sz w:val="17"/>
          <w:szCs w:val="17"/>
        </w:rPr>
        <w:t xml:space="preserve">Get </w:t>
      </w:r>
      <w:r w:rsidR="007D51C0">
        <w:rPr>
          <w:rFonts w:ascii="Verdana" w:eastAsia="Verdana" w:hAnsi="Verdana" w:cs="Verdana"/>
          <w:color w:val="070909"/>
          <w:sz w:val="17"/>
          <w:szCs w:val="17"/>
        </w:rPr>
        <w:t>two to three</w:t>
      </w:r>
      <w:r w:rsidRPr="009F7234">
        <w:rPr>
          <w:rFonts w:ascii="Verdana" w:eastAsia="Verdana" w:hAnsi="Verdana" w:cs="Verdana"/>
          <w:color w:val="070909"/>
          <w:sz w:val="17"/>
          <w:szCs w:val="17"/>
        </w:rPr>
        <w:t xml:space="preserve"> volunteers to share their drawing</w:t>
      </w:r>
      <w:r w:rsidR="007D51C0">
        <w:rPr>
          <w:rFonts w:ascii="Verdana" w:eastAsia="Verdana" w:hAnsi="Verdana" w:cs="Verdana"/>
          <w:color w:val="070909"/>
          <w:sz w:val="17"/>
          <w:szCs w:val="17"/>
        </w:rPr>
        <w:t>s</w:t>
      </w:r>
      <w:r w:rsidRPr="009F7234">
        <w:rPr>
          <w:rFonts w:ascii="Verdana" w:eastAsia="Verdana" w:hAnsi="Verdana" w:cs="Verdana"/>
          <w:color w:val="070909"/>
          <w:sz w:val="17"/>
          <w:szCs w:val="17"/>
        </w:rPr>
        <w:t xml:space="preserve"> with the entire class. </w:t>
      </w:r>
    </w:p>
    <w:p w14:paraId="45DB621E" w14:textId="1847DA00" w:rsidR="00397FB4" w:rsidRPr="009F7234" w:rsidRDefault="00397FB4" w:rsidP="00397FB4">
      <w:pPr>
        <w:widowControl w:val="0"/>
        <w:numPr>
          <w:ilvl w:val="1"/>
          <w:numId w:val="20"/>
        </w:numPr>
        <w:ind w:hanging="360"/>
        <w:rPr>
          <w:rFonts w:ascii="Verdana" w:eastAsia="Verdana" w:hAnsi="Verdana" w:cs="Verdana"/>
          <w:color w:val="070909"/>
          <w:sz w:val="17"/>
          <w:szCs w:val="17"/>
        </w:rPr>
      </w:pPr>
      <w:bookmarkStart w:id="11" w:name="_n3te9u6dw0h0" w:colFirst="0" w:colLast="0"/>
      <w:bookmarkEnd w:id="11"/>
      <w:r w:rsidRPr="009F7234">
        <w:rPr>
          <w:rFonts w:ascii="Verdana" w:eastAsia="Verdana" w:hAnsi="Verdana" w:cs="Verdana"/>
          <w:color w:val="070909"/>
          <w:sz w:val="17"/>
          <w:szCs w:val="17"/>
        </w:rPr>
        <w:t xml:space="preserve">Ask students </w:t>
      </w:r>
      <w:r w:rsidR="00C17D47">
        <w:rPr>
          <w:rFonts w:ascii="Verdana" w:eastAsia="Verdana" w:hAnsi="Verdana" w:cs="Verdana"/>
          <w:color w:val="070909"/>
          <w:sz w:val="17"/>
          <w:szCs w:val="17"/>
        </w:rPr>
        <w:t xml:space="preserve">to explain </w:t>
      </w:r>
      <w:r w:rsidRPr="009F7234">
        <w:rPr>
          <w:rFonts w:ascii="Verdana" w:eastAsia="Verdana" w:hAnsi="Verdana" w:cs="Verdana"/>
          <w:color w:val="070909"/>
          <w:sz w:val="17"/>
          <w:szCs w:val="17"/>
        </w:rPr>
        <w:t>why they dream of going to these places.</w:t>
      </w:r>
    </w:p>
    <w:p w14:paraId="0C4FE58E" w14:textId="012ABCB1" w:rsidR="00397FB4" w:rsidRPr="009F7234" w:rsidRDefault="00397FB4" w:rsidP="00397FB4">
      <w:pPr>
        <w:widowControl w:val="0"/>
        <w:numPr>
          <w:ilvl w:val="1"/>
          <w:numId w:val="20"/>
        </w:numPr>
        <w:ind w:hanging="360"/>
        <w:rPr>
          <w:rFonts w:ascii="Verdana" w:eastAsia="Verdana" w:hAnsi="Verdana" w:cs="Verdana"/>
          <w:color w:val="070909"/>
          <w:sz w:val="17"/>
          <w:szCs w:val="17"/>
        </w:rPr>
      </w:pPr>
      <w:bookmarkStart w:id="12" w:name="_h0kpeh30qmmy" w:colFirst="0" w:colLast="0"/>
      <w:bookmarkEnd w:id="12"/>
      <w:r w:rsidRPr="009F7234">
        <w:rPr>
          <w:rFonts w:ascii="Verdana" w:eastAsia="Verdana" w:hAnsi="Verdana" w:cs="Verdana"/>
          <w:color w:val="070909"/>
          <w:sz w:val="17"/>
          <w:szCs w:val="17"/>
        </w:rPr>
        <w:t xml:space="preserve">Just like there is a purpose for us going to different places (or hoping to go) in our lives, the same is true in FFA. There are many opportunities for travel through the organization, and with each trip, there are benefits for each member. The benefits may </w:t>
      </w:r>
      <w:r w:rsidR="00086428">
        <w:rPr>
          <w:rFonts w:ascii="Verdana" w:eastAsia="Verdana" w:hAnsi="Verdana" w:cs="Verdana"/>
          <w:color w:val="070909"/>
          <w:sz w:val="17"/>
          <w:szCs w:val="17"/>
        </w:rPr>
        <w:t>include</w:t>
      </w:r>
      <w:r w:rsidRPr="009F7234">
        <w:rPr>
          <w:rFonts w:ascii="Verdana" w:eastAsia="Verdana" w:hAnsi="Verdana" w:cs="Verdana"/>
          <w:color w:val="070909"/>
          <w:sz w:val="17"/>
          <w:szCs w:val="17"/>
        </w:rPr>
        <w:t xml:space="preserve"> meeting new people from places around the state and nation or learning new skills to bring back to the chapter or to apply to a future career.  </w:t>
      </w:r>
    </w:p>
    <w:p w14:paraId="70262517" w14:textId="5F957A3C" w:rsidR="00397FB4" w:rsidRDefault="00397FB4" w:rsidP="00397FB4">
      <w:pPr>
        <w:widowControl w:val="0"/>
        <w:numPr>
          <w:ilvl w:val="0"/>
          <w:numId w:val="20"/>
        </w:numPr>
        <w:ind w:hanging="360"/>
      </w:pPr>
      <w:r>
        <w:rPr>
          <w:rFonts w:ascii="Verdana" w:eastAsia="Verdana" w:hAnsi="Verdana" w:cs="Verdana"/>
          <w:i/>
          <w:color w:val="070909"/>
          <w:sz w:val="17"/>
          <w:szCs w:val="17"/>
        </w:rPr>
        <w:t>Activity #1:</w:t>
      </w:r>
      <w:r>
        <w:rPr>
          <w:rFonts w:ascii="Verdana" w:eastAsia="Verdana" w:hAnsi="Verdana" w:cs="Verdana"/>
          <w:color w:val="070909"/>
          <w:sz w:val="17"/>
          <w:szCs w:val="17"/>
        </w:rPr>
        <w:t xml:space="preserve"> Uncover </w:t>
      </w:r>
      <w:r w:rsidR="00F17E03">
        <w:rPr>
          <w:rFonts w:ascii="Verdana" w:eastAsia="Verdana" w:hAnsi="Verdana" w:cs="Verdana"/>
          <w:color w:val="070909"/>
          <w:sz w:val="17"/>
          <w:szCs w:val="17"/>
        </w:rPr>
        <w:t xml:space="preserve">the </w:t>
      </w:r>
      <w:r>
        <w:rPr>
          <w:rFonts w:ascii="Verdana" w:eastAsia="Verdana" w:hAnsi="Verdana" w:cs="Verdana"/>
          <w:color w:val="070909"/>
          <w:sz w:val="17"/>
          <w:szCs w:val="17"/>
        </w:rPr>
        <w:t>Experience (15-20 minutes)</w:t>
      </w:r>
    </w:p>
    <w:p w14:paraId="0269DF84" w14:textId="77777777" w:rsidR="00397FB4" w:rsidRDefault="00397FB4" w:rsidP="00397FB4">
      <w:pPr>
        <w:widowControl w:val="0"/>
        <w:numPr>
          <w:ilvl w:val="1"/>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Divide the class into five groups. </w:t>
      </w:r>
    </w:p>
    <w:p w14:paraId="32B07DAE" w14:textId="77777777" w:rsidR="00397FB4" w:rsidRDefault="00397FB4" w:rsidP="00397FB4">
      <w:pPr>
        <w:widowControl w:val="0"/>
        <w:numPr>
          <w:ilvl w:val="2"/>
          <w:numId w:val="20"/>
        </w:numPr>
        <w:ind w:hanging="180"/>
        <w:rPr>
          <w:rFonts w:ascii="Verdana" w:eastAsia="Verdana" w:hAnsi="Verdana" w:cs="Verdana"/>
          <w:color w:val="070909"/>
          <w:sz w:val="17"/>
          <w:szCs w:val="17"/>
        </w:rPr>
      </w:pPr>
      <w:r>
        <w:rPr>
          <w:rFonts w:ascii="Verdana" w:eastAsia="Verdana" w:hAnsi="Verdana" w:cs="Verdana"/>
          <w:color w:val="070909"/>
          <w:sz w:val="17"/>
          <w:szCs w:val="17"/>
        </w:rPr>
        <w:t>Assign each group one of the following leadership conferences:</w:t>
      </w:r>
    </w:p>
    <w:p w14:paraId="37D254EE" w14:textId="77777777" w:rsidR="00397FB4" w:rsidRDefault="00397FB4" w:rsidP="00397FB4">
      <w:pPr>
        <w:widowControl w:val="0"/>
        <w:numPr>
          <w:ilvl w:val="3"/>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Washington Leadership Conference (WLC)</w:t>
      </w:r>
    </w:p>
    <w:p w14:paraId="1B10FB57" w14:textId="047F48E3" w:rsidR="00397FB4" w:rsidRDefault="00397FB4" w:rsidP="00397FB4">
      <w:pPr>
        <w:widowControl w:val="0"/>
        <w:numPr>
          <w:ilvl w:val="3"/>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212</w:t>
      </w:r>
      <w:r w:rsidR="00CC2CFF">
        <w:rPr>
          <w:rFonts w:ascii="Verdana" w:eastAsia="Verdana" w:hAnsi="Verdana" w:cs="Verdana"/>
          <w:color w:val="070909"/>
          <w:sz w:val="17"/>
          <w:szCs w:val="17"/>
        </w:rPr>
        <w:t>°</w:t>
      </w:r>
      <w:r>
        <w:rPr>
          <w:rFonts w:ascii="Verdana" w:eastAsia="Verdana" w:hAnsi="Verdana" w:cs="Verdana"/>
          <w:color w:val="070909"/>
          <w:sz w:val="17"/>
          <w:szCs w:val="17"/>
        </w:rPr>
        <w:t xml:space="preserve"> </w:t>
      </w:r>
    </w:p>
    <w:p w14:paraId="7586FA04" w14:textId="221BD96D" w:rsidR="00397FB4" w:rsidRDefault="00397FB4" w:rsidP="00397FB4">
      <w:pPr>
        <w:widowControl w:val="0"/>
        <w:numPr>
          <w:ilvl w:val="3"/>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360</w:t>
      </w:r>
      <w:r w:rsidR="00CC2CFF">
        <w:rPr>
          <w:rFonts w:ascii="Verdana" w:eastAsia="Verdana" w:hAnsi="Verdana" w:cs="Verdana"/>
          <w:color w:val="070909"/>
          <w:sz w:val="17"/>
          <w:szCs w:val="17"/>
        </w:rPr>
        <w:t>°</w:t>
      </w:r>
      <w:r>
        <w:rPr>
          <w:rFonts w:ascii="Verdana" w:eastAsia="Verdana" w:hAnsi="Verdana" w:cs="Verdana"/>
          <w:color w:val="070909"/>
          <w:sz w:val="17"/>
          <w:szCs w:val="17"/>
        </w:rPr>
        <w:t xml:space="preserve"> </w:t>
      </w:r>
    </w:p>
    <w:p w14:paraId="56325B3F" w14:textId="77777777" w:rsidR="00397FB4" w:rsidRDefault="00397FB4" w:rsidP="00397FB4">
      <w:pPr>
        <w:widowControl w:val="0"/>
        <w:numPr>
          <w:ilvl w:val="3"/>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New Century Farmer</w:t>
      </w:r>
    </w:p>
    <w:p w14:paraId="64E35A06" w14:textId="2170DD7A" w:rsidR="00397FB4" w:rsidRDefault="00397FB4" w:rsidP="00397FB4">
      <w:pPr>
        <w:widowControl w:val="0"/>
        <w:numPr>
          <w:ilvl w:val="3"/>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National FFA Convention </w:t>
      </w:r>
      <w:r w:rsidR="00CC2CFF">
        <w:rPr>
          <w:rFonts w:ascii="Verdana" w:eastAsia="Verdana" w:hAnsi="Verdana" w:cs="Verdana"/>
          <w:color w:val="070909"/>
          <w:sz w:val="17"/>
          <w:szCs w:val="17"/>
        </w:rPr>
        <w:t xml:space="preserve">&amp; </w:t>
      </w:r>
      <w:r>
        <w:rPr>
          <w:rFonts w:ascii="Verdana" w:eastAsia="Verdana" w:hAnsi="Verdana" w:cs="Verdana"/>
          <w:color w:val="070909"/>
          <w:sz w:val="17"/>
          <w:szCs w:val="17"/>
        </w:rPr>
        <w:t xml:space="preserve">Expo </w:t>
      </w:r>
    </w:p>
    <w:p w14:paraId="010185BB" w14:textId="01ED519D" w:rsidR="00397FB4" w:rsidRDefault="00397FB4" w:rsidP="00397FB4">
      <w:pPr>
        <w:widowControl w:val="0"/>
        <w:numPr>
          <w:ilvl w:val="1"/>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Each group should review their specific section on pages 64-67 in the </w:t>
      </w:r>
      <w:r w:rsidR="002C7978">
        <w:rPr>
          <w:rFonts w:ascii="Verdana" w:eastAsia="Verdana" w:hAnsi="Verdana" w:cs="Verdana"/>
          <w:color w:val="070909"/>
          <w:sz w:val="17"/>
          <w:szCs w:val="17"/>
        </w:rPr>
        <w:t xml:space="preserve">“Official FFA </w:t>
      </w:r>
      <w:r>
        <w:rPr>
          <w:rFonts w:ascii="Verdana" w:eastAsia="Verdana" w:hAnsi="Verdana" w:cs="Verdana"/>
          <w:color w:val="070909"/>
          <w:sz w:val="17"/>
          <w:szCs w:val="17"/>
        </w:rPr>
        <w:t>Student Handbook.</w:t>
      </w:r>
      <w:r w:rsidR="002C7978">
        <w:rPr>
          <w:rFonts w:ascii="Verdana" w:eastAsia="Verdana" w:hAnsi="Verdana" w:cs="Verdana"/>
          <w:color w:val="070909"/>
          <w:sz w:val="17"/>
          <w:szCs w:val="17"/>
        </w:rPr>
        <w:t>”</w:t>
      </w:r>
      <w:r>
        <w:rPr>
          <w:rFonts w:ascii="Verdana" w:eastAsia="Verdana" w:hAnsi="Verdana" w:cs="Verdana"/>
          <w:color w:val="070909"/>
          <w:sz w:val="17"/>
          <w:szCs w:val="17"/>
        </w:rPr>
        <w:t xml:space="preserve"> Students should also discover more information on their conference</w:t>
      </w:r>
      <w:r w:rsidR="00086428">
        <w:rPr>
          <w:rFonts w:ascii="Verdana" w:eastAsia="Verdana" w:hAnsi="Verdana" w:cs="Verdana"/>
          <w:color w:val="070909"/>
          <w:sz w:val="17"/>
          <w:szCs w:val="17"/>
        </w:rPr>
        <w:t>s</w:t>
      </w:r>
      <w:r>
        <w:rPr>
          <w:rFonts w:ascii="Verdana" w:eastAsia="Verdana" w:hAnsi="Verdana" w:cs="Verdana"/>
          <w:color w:val="070909"/>
          <w:sz w:val="17"/>
          <w:szCs w:val="17"/>
        </w:rPr>
        <w:t xml:space="preserve"> through the National FFA website</w:t>
      </w:r>
      <w:r w:rsidR="002C7978">
        <w:rPr>
          <w:rFonts w:ascii="Verdana" w:eastAsia="Verdana" w:hAnsi="Verdana" w:cs="Verdana"/>
          <w:color w:val="070909"/>
          <w:sz w:val="17"/>
          <w:szCs w:val="17"/>
        </w:rPr>
        <w:t xml:space="preserve">, </w:t>
      </w:r>
      <w:hyperlink r:id="rId12" w:history="1">
        <w:r w:rsidR="002C7978" w:rsidRPr="002C7978">
          <w:rPr>
            <w:rStyle w:val="Hyperlink"/>
            <w:rFonts w:ascii="Verdana" w:eastAsia="Verdana" w:hAnsi="Verdana" w:cs="Verdana"/>
            <w:sz w:val="17"/>
            <w:szCs w:val="17"/>
          </w:rPr>
          <w:t>FFA.org</w:t>
        </w:r>
      </w:hyperlink>
      <w:r>
        <w:rPr>
          <w:rFonts w:ascii="Verdana" w:eastAsia="Verdana" w:hAnsi="Verdana" w:cs="Verdana"/>
          <w:color w:val="070909"/>
          <w:sz w:val="17"/>
          <w:szCs w:val="17"/>
        </w:rPr>
        <w:t xml:space="preserve">. </w:t>
      </w:r>
    </w:p>
    <w:p w14:paraId="3273F97A" w14:textId="77777777" w:rsidR="00397FB4" w:rsidRDefault="00397FB4" w:rsidP="00397FB4">
      <w:pPr>
        <w:widowControl w:val="0"/>
        <w:numPr>
          <w:ilvl w:val="1"/>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Ask each group to jot down key facts about each conference on a scrap sheet of paper. </w:t>
      </w:r>
    </w:p>
    <w:p w14:paraId="26368D0C" w14:textId="7E26E859" w:rsidR="00397FB4" w:rsidRDefault="00397FB4" w:rsidP="00397FB4">
      <w:pPr>
        <w:widowControl w:val="0"/>
        <w:numPr>
          <w:ilvl w:val="0"/>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Activity #2: Bring </w:t>
      </w:r>
      <w:r w:rsidR="002C7978">
        <w:rPr>
          <w:rFonts w:ascii="Verdana" w:eastAsia="Verdana" w:hAnsi="Verdana" w:cs="Verdana"/>
          <w:color w:val="070909"/>
          <w:sz w:val="17"/>
          <w:szCs w:val="17"/>
        </w:rPr>
        <w:t xml:space="preserve">the </w:t>
      </w:r>
      <w:r>
        <w:rPr>
          <w:rFonts w:ascii="Verdana" w:eastAsia="Verdana" w:hAnsi="Verdana" w:cs="Verdana"/>
          <w:color w:val="070909"/>
          <w:sz w:val="17"/>
          <w:szCs w:val="17"/>
        </w:rPr>
        <w:t xml:space="preserve">Experience </w:t>
      </w:r>
      <w:r w:rsidR="002C7978">
        <w:rPr>
          <w:rFonts w:ascii="Verdana" w:eastAsia="Verdana" w:hAnsi="Verdana" w:cs="Verdana"/>
          <w:color w:val="070909"/>
          <w:sz w:val="17"/>
          <w:szCs w:val="17"/>
        </w:rPr>
        <w:t xml:space="preserve">to </w:t>
      </w:r>
      <w:r>
        <w:rPr>
          <w:rFonts w:ascii="Verdana" w:eastAsia="Verdana" w:hAnsi="Verdana" w:cs="Verdana"/>
          <w:color w:val="070909"/>
          <w:sz w:val="17"/>
          <w:szCs w:val="17"/>
        </w:rPr>
        <w:t>Life (30-45 minutes)</w:t>
      </w:r>
    </w:p>
    <w:p w14:paraId="15CDCE88" w14:textId="224EA22D" w:rsidR="00397FB4" w:rsidRPr="009F7234" w:rsidRDefault="00397FB4" w:rsidP="00397FB4">
      <w:pPr>
        <w:widowControl w:val="0"/>
        <w:numPr>
          <w:ilvl w:val="1"/>
          <w:numId w:val="20"/>
        </w:numPr>
        <w:ind w:hanging="360"/>
        <w:rPr>
          <w:rFonts w:ascii="Verdana" w:eastAsia="Verdana" w:hAnsi="Verdana" w:cs="Verdana"/>
          <w:color w:val="070909"/>
          <w:sz w:val="17"/>
          <w:szCs w:val="17"/>
        </w:rPr>
      </w:pPr>
      <w:r w:rsidRPr="009F7234">
        <w:rPr>
          <w:rFonts w:ascii="Verdana" w:eastAsia="Verdana" w:hAnsi="Verdana" w:cs="Verdana"/>
          <w:color w:val="070909"/>
          <w:sz w:val="17"/>
          <w:szCs w:val="17"/>
        </w:rPr>
        <w:t>Now that each group has collected the necessary information on their conference, it is time to bring the</w:t>
      </w:r>
      <w:r w:rsidR="00C24C10">
        <w:rPr>
          <w:rFonts w:ascii="Verdana" w:eastAsia="Verdana" w:hAnsi="Verdana" w:cs="Verdana"/>
          <w:color w:val="070909"/>
          <w:sz w:val="17"/>
          <w:szCs w:val="17"/>
        </w:rPr>
        <w:t>se</w:t>
      </w:r>
      <w:r w:rsidRPr="009F7234">
        <w:rPr>
          <w:rFonts w:ascii="Verdana" w:eastAsia="Verdana" w:hAnsi="Verdana" w:cs="Verdana"/>
          <w:color w:val="070909"/>
          <w:sz w:val="17"/>
          <w:szCs w:val="17"/>
        </w:rPr>
        <w:t xml:space="preserve"> conference</w:t>
      </w:r>
      <w:r w:rsidR="00C24C10">
        <w:rPr>
          <w:rFonts w:ascii="Verdana" w:eastAsia="Verdana" w:hAnsi="Verdana" w:cs="Verdana"/>
          <w:color w:val="070909"/>
          <w:sz w:val="17"/>
          <w:szCs w:val="17"/>
        </w:rPr>
        <w:t>s</w:t>
      </w:r>
      <w:r w:rsidRPr="009F7234">
        <w:rPr>
          <w:rFonts w:ascii="Verdana" w:eastAsia="Verdana" w:hAnsi="Verdana" w:cs="Verdana"/>
          <w:color w:val="070909"/>
          <w:sz w:val="17"/>
          <w:szCs w:val="17"/>
        </w:rPr>
        <w:t xml:space="preserve"> to life.</w:t>
      </w:r>
    </w:p>
    <w:p w14:paraId="1378E5FA" w14:textId="35AC9D41" w:rsidR="00397FB4" w:rsidRPr="009F7234" w:rsidRDefault="00397FB4" w:rsidP="00397FB4">
      <w:pPr>
        <w:widowControl w:val="0"/>
        <w:numPr>
          <w:ilvl w:val="1"/>
          <w:numId w:val="20"/>
        </w:numPr>
        <w:ind w:hanging="360"/>
        <w:rPr>
          <w:rFonts w:ascii="Verdana" w:eastAsia="Verdana" w:hAnsi="Verdana" w:cs="Verdana"/>
          <w:color w:val="070909"/>
          <w:sz w:val="17"/>
          <w:szCs w:val="17"/>
        </w:rPr>
      </w:pPr>
      <w:r w:rsidRPr="009F7234">
        <w:rPr>
          <w:rFonts w:ascii="Verdana" w:eastAsia="Verdana" w:hAnsi="Verdana" w:cs="Verdana"/>
          <w:color w:val="070909"/>
          <w:sz w:val="17"/>
          <w:szCs w:val="17"/>
        </w:rPr>
        <w:t>Groups will create both a 30-second radio spot and a social media page that will help promote the conference</w:t>
      </w:r>
      <w:r w:rsidR="005D3A76">
        <w:rPr>
          <w:rFonts w:ascii="Verdana" w:eastAsia="Verdana" w:hAnsi="Verdana" w:cs="Verdana"/>
          <w:color w:val="070909"/>
          <w:sz w:val="17"/>
          <w:szCs w:val="17"/>
        </w:rPr>
        <w:t>s</w:t>
      </w:r>
      <w:r w:rsidRPr="009F7234">
        <w:rPr>
          <w:rFonts w:ascii="Verdana" w:eastAsia="Verdana" w:hAnsi="Verdana" w:cs="Verdana"/>
          <w:color w:val="070909"/>
          <w:sz w:val="17"/>
          <w:szCs w:val="17"/>
        </w:rPr>
        <w:t xml:space="preserve"> they have been assigned. </w:t>
      </w:r>
      <w:r w:rsidR="005D3A76">
        <w:rPr>
          <w:rFonts w:ascii="Verdana" w:eastAsia="Verdana" w:hAnsi="Verdana" w:cs="Verdana"/>
          <w:color w:val="070909"/>
          <w:sz w:val="17"/>
          <w:szCs w:val="17"/>
        </w:rPr>
        <w:t>The radio spot and social media page</w:t>
      </w:r>
      <w:r w:rsidRPr="009F7234">
        <w:rPr>
          <w:rFonts w:ascii="Verdana" w:eastAsia="Verdana" w:hAnsi="Verdana" w:cs="Verdana"/>
          <w:color w:val="070909"/>
          <w:sz w:val="17"/>
          <w:szCs w:val="17"/>
        </w:rPr>
        <w:t xml:space="preserve"> will be shared with the class. </w:t>
      </w:r>
    </w:p>
    <w:p w14:paraId="201B6A3F" w14:textId="70B7512E" w:rsidR="00397FB4" w:rsidRPr="009F7234" w:rsidRDefault="00397FB4" w:rsidP="00397FB4">
      <w:pPr>
        <w:widowControl w:val="0"/>
        <w:numPr>
          <w:ilvl w:val="1"/>
          <w:numId w:val="20"/>
        </w:numPr>
        <w:ind w:hanging="360"/>
        <w:rPr>
          <w:rFonts w:ascii="Verdana" w:eastAsia="Verdana" w:hAnsi="Verdana" w:cs="Verdana"/>
          <w:color w:val="070909"/>
          <w:sz w:val="17"/>
          <w:szCs w:val="17"/>
        </w:rPr>
      </w:pPr>
      <w:r w:rsidRPr="009F7234">
        <w:rPr>
          <w:rFonts w:ascii="Verdana" w:eastAsia="Verdana" w:hAnsi="Verdana" w:cs="Verdana"/>
          <w:color w:val="070909"/>
          <w:sz w:val="17"/>
          <w:szCs w:val="17"/>
        </w:rPr>
        <w:lastRenderedPageBreak/>
        <w:t>Radio Spot</w:t>
      </w:r>
      <w:r w:rsidR="005D3A76">
        <w:rPr>
          <w:rFonts w:ascii="Verdana" w:eastAsia="Verdana" w:hAnsi="Verdana" w:cs="Verdana"/>
          <w:color w:val="070909"/>
          <w:sz w:val="17"/>
          <w:szCs w:val="17"/>
        </w:rPr>
        <w:t>—</w:t>
      </w:r>
      <w:r w:rsidRPr="009F7234">
        <w:rPr>
          <w:rFonts w:ascii="Verdana" w:eastAsia="Verdana" w:hAnsi="Verdana" w:cs="Verdana"/>
          <w:color w:val="070909"/>
          <w:sz w:val="17"/>
          <w:szCs w:val="17"/>
        </w:rPr>
        <w:t>Students should work to create a 30-second advertisement that sells the experience t</w:t>
      </w:r>
      <w:r w:rsidR="00D17906">
        <w:rPr>
          <w:rFonts w:ascii="Verdana" w:eastAsia="Verdana" w:hAnsi="Verdana" w:cs="Verdana"/>
          <w:color w:val="070909"/>
          <w:sz w:val="17"/>
          <w:szCs w:val="17"/>
        </w:rPr>
        <w:t>o</w:t>
      </w:r>
      <w:r w:rsidRPr="009F7234">
        <w:rPr>
          <w:rFonts w:ascii="Verdana" w:eastAsia="Verdana" w:hAnsi="Verdana" w:cs="Verdana"/>
          <w:color w:val="070909"/>
          <w:sz w:val="17"/>
          <w:szCs w:val="17"/>
        </w:rPr>
        <w:t xml:space="preserve"> listeners. Remind students to include event information but to be creative with the detail</w:t>
      </w:r>
      <w:r w:rsidR="00086428">
        <w:rPr>
          <w:rFonts w:ascii="Verdana" w:eastAsia="Verdana" w:hAnsi="Verdana" w:cs="Verdana"/>
          <w:color w:val="070909"/>
          <w:sz w:val="17"/>
          <w:szCs w:val="17"/>
        </w:rPr>
        <w:t>s</w:t>
      </w:r>
      <w:r w:rsidRPr="009F7234">
        <w:rPr>
          <w:rFonts w:ascii="Verdana" w:eastAsia="Verdana" w:hAnsi="Verdana" w:cs="Verdana"/>
          <w:color w:val="070909"/>
          <w:sz w:val="17"/>
          <w:szCs w:val="17"/>
        </w:rPr>
        <w:t xml:space="preserve"> and delivery. Have each group write out their radio advertisement and practice to make sure it </w:t>
      </w:r>
      <w:r w:rsidR="00D17906">
        <w:rPr>
          <w:rFonts w:ascii="Verdana" w:eastAsia="Verdana" w:hAnsi="Verdana" w:cs="Verdana"/>
          <w:color w:val="070909"/>
          <w:sz w:val="17"/>
          <w:szCs w:val="17"/>
        </w:rPr>
        <w:t>is</w:t>
      </w:r>
      <w:r w:rsidR="00D17906" w:rsidRPr="009F7234">
        <w:rPr>
          <w:rFonts w:ascii="Verdana" w:eastAsia="Verdana" w:hAnsi="Verdana" w:cs="Verdana"/>
          <w:color w:val="070909"/>
          <w:sz w:val="17"/>
          <w:szCs w:val="17"/>
        </w:rPr>
        <w:t xml:space="preserve"> </w:t>
      </w:r>
      <w:r w:rsidRPr="009F7234">
        <w:rPr>
          <w:rFonts w:ascii="Verdana" w:eastAsia="Verdana" w:hAnsi="Verdana" w:cs="Verdana"/>
          <w:color w:val="070909"/>
          <w:sz w:val="17"/>
          <w:szCs w:val="17"/>
        </w:rPr>
        <w:t xml:space="preserve">30 seconds. </w:t>
      </w:r>
    </w:p>
    <w:p w14:paraId="56C7BA7B" w14:textId="1FF8F7E2" w:rsidR="00397FB4" w:rsidRPr="009F7234" w:rsidRDefault="00397FB4" w:rsidP="00397FB4">
      <w:pPr>
        <w:widowControl w:val="0"/>
        <w:numPr>
          <w:ilvl w:val="1"/>
          <w:numId w:val="20"/>
        </w:numPr>
        <w:ind w:hanging="360"/>
        <w:rPr>
          <w:rFonts w:ascii="Verdana" w:eastAsia="Verdana" w:hAnsi="Verdana" w:cs="Verdana"/>
          <w:color w:val="070909"/>
          <w:sz w:val="17"/>
          <w:szCs w:val="17"/>
        </w:rPr>
      </w:pPr>
      <w:r w:rsidRPr="009F7234">
        <w:rPr>
          <w:rFonts w:ascii="Verdana" w:eastAsia="Verdana" w:hAnsi="Verdana" w:cs="Verdana"/>
          <w:color w:val="070909"/>
          <w:sz w:val="17"/>
          <w:szCs w:val="17"/>
        </w:rPr>
        <w:t>Social Media Site</w:t>
      </w:r>
      <w:r w:rsidR="005D3A76">
        <w:rPr>
          <w:rFonts w:ascii="Verdana" w:eastAsia="Verdana" w:hAnsi="Verdana" w:cs="Verdana"/>
          <w:color w:val="070909"/>
          <w:sz w:val="17"/>
          <w:szCs w:val="17"/>
        </w:rPr>
        <w:t>—</w:t>
      </w:r>
      <w:r w:rsidRPr="009F7234">
        <w:rPr>
          <w:rFonts w:ascii="Verdana" w:eastAsia="Verdana" w:hAnsi="Verdana" w:cs="Verdana"/>
          <w:color w:val="070909"/>
          <w:sz w:val="17"/>
          <w:szCs w:val="17"/>
        </w:rPr>
        <w:t xml:space="preserve">Students should utilize </w:t>
      </w:r>
      <w:r w:rsidR="001C24D2">
        <w:rPr>
          <w:rFonts w:ascii="Verdana" w:eastAsia="Verdana" w:hAnsi="Verdana" w:cs="Verdana"/>
          <w:color w:val="070909"/>
          <w:sz w:val="17"/>
          <w:szCs w:val="17"/>
        </w:rPr>
        <w:t xml:space="preserve">Word, </w:t>
      </w:r>
      <w:r w:rsidRPr="009F7234">
        <w:rPr>
          <w:rFonts w:ascii="Verdana" w:eastAsia="Verdana" w:hAnsi="Verdana" w:cs="Verdana"/>
          <w:color w:val="070909"/>
          <w:sz w:val="17"/>
          <w:szCs w:val="17"/>
        </w:rPr>
        <w:t>PowerPoint</w:t>
      </w:r>
      <w:r w:rsidR="001C24D2">
        <w:rPr>
          <w:rFonts w:ascii="Verdana" w:eastAsia="Verdana" w:hAnsi="Verdana" w:cs="Verdana"/>
          <w:color w:val="070909"/>
          <w:sz w:val="17"/>
          <w:szCs w:val="17"/>
        </w:rPr>
        <w:t xml:space="preserve"> </w:t>
      </w:r>
      <w:r w:rsidRPr="009F7234">
        <w:rPr>
          <w:rFonts w:ascii="Verdana" w:eastAsia="Verdana" w:hAnsi="Verdana" w:cs="Verdana"/>
          <w:color w:val="070909"/>
          <w:sz w:val="17"/>
          <w:szCs w:val="17"/>
        </w:rPr>
        <w:t>or poster board to create their own version</w:t>
      </w:r>
      <w:r w:rsidR="00086428">
        <w:rPr>
          <w:rFonts w:ascii="Verdana" w:eastAsia="Verdana" w:hAnsi="Verdana" w:cs="Verdana"/>
          <w:color w:val="070909"/>
          <w:sz w:val="17"/>
          <w:szCs w:val="17"/>
        </w:rPr>
        <w:t>s</w:t>
      </w:r>
      <w:r w:rsidRPr="009F7234">
        <w:rPr>
          <w:rFonts w:ascii="Verdana" w:eastAsia="Verdana" w:hAnsi="Verdana" w:cs="Verdana"/>
          <w:color w:val="070909"/>
          <w:sz w:val="17"/>
          <w:szCs w:val="17"/>
        </w:rPr>
        <w:t xml:space="preserve"> of a social media site for their conference. This site could include photos from the event, tweets or posts that a student would share during the experience</w:t>
      </w:r>
      <w:r w:rsidR="00086428">
        <w:rPr>
          <w:rFonts w:ascii="Verdana" w:eastAsia="Verdana" w:hAnsi="Verdana" w:cs="Verdana"/>
          <w:color w:val="070909"/>
          <w:sz w:val="17"/>
          <w:szCs w:val="17"/>
        </w:rPr>
        <w:t>,</w:t>
      </w:r>
      <w:r w:rsidRPr="009F7234">
        <w:rPr>
          <w:rFonts w:ascii="Verdana" w:eastAsia="Verdana" w:hAnsi="Verdana" w:cs="Verdana"/>
          <w:color w:val="070909"/>
          <w:sz w:val="17"/>
          <w:szCs w:val="17"/>
        </w:rPr>
        <w:t xml:space="preserve"> or event information. Allow students to be as creative as possible. </w:t>
      </w:r>
    </w:p>
    <w:p w14:paraId="4749DCBC" w14:textId="2D4A5CC3" w:rsidR="00397FB4" w:rsidRDefault="00397FB4" w:rsidP="00397FB4">
      <w:pPr>
        <w:widowControl w:val="0"/>
        <w:numPr>
          <w:ilvl w:val="0"/>
          <w:numId w:val="20"/>
        </w:numPr>
        <w:ind w:hanging="360"/>
      </w:pPr>
      <w:r>
        <w:rPr>
          <w:rFonts w:ascii="Verdana" w:eastAsia="Verdana" w:hAnsi="Verdana" w:cs="Verdana"/>
          <w:i/>
          <w:color w:val="070909"/>
          <w:sz w:val="17"/>
          <w:szCs w:val="17"/>
        </w:rPr>
        <w:t>Follow</w:t>
      </w:r>
      <w:r w:rsidR="002C7978">
        <w:rPr>
          <w:rFonts w:ascii="Verdana" w:eastAsia="Verdana" w:hAnsi="Verdana" w:cs="Verdana"/>
          <w:i/>
          <w:color w:val="070909"/>
          <w:sz w:val="17"/>
          <w:szCs w:val="17"/>
        </w:rPr>
        <w:t xml:space="preserve"> U</w:t>
      </w:r>
      <w:r>
        <w:rPr>
          <w:rFonts w:ascii="Verdana" w:eastAsia="Verdana" w:hAnsi="Verdana" w:cs="Verdana"/>
          <w:i/>
          <w:color w:val="070909"/>
          <w:sz w:val="17"/>
          <w:szCs w:val="17"/>
        </w:rPr>
        <w:t>p:</w:t>
      </w:r>
      <w:r>
        <w:rPr>
          <w:rFonts w:ascii="Verdana" w:eastAsia="Verdana" w:hAnsi="Verdana" w:cs="Verdana"/>
          <w:color w:val="070909"/>
          <w:sz w:val="17"/>
          <w:szCs w:val="17"/>
        </w:rPr>
        <w:t xml:space="preserve"> Group Share (10 minutes)</w:t>
      </w:r>
    </w:p>
    <w:p w14:paraId="77A5E492" w14:textId="18D57F81" w:rsidR="00397FB4" w:rsidRDefault="00397FB4" w:rsidP="00397FB4">
      <w:pPr>
        <w:widowControl w:val="0"/>
        <w:numPr>
          <w:ilvl w:val="1"/>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To close out the lesson, have each group share their 30-second radio advertisement and their social media site. </w:t>
      </w:r>
    </w:p>
    <w:p w14:paraId="323EB1CC" w14:textId="77777777" w:rsidR="00397FB4" w:rsidRDefault="00397FB4" w:rsidP="00397FB4">
      <w:pPr>
        <w:widowControl w:val="0"/>
        <w:numPr>
          <w:ilvl w:val="1"/>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Allow students to ask questions about each event to help gain excitement and interest in attending. As the instructor, be ready to answer these questions for each student. </w:t>
      </w:r>
    </w:p>
    <w:p w14:paraId="2A37A339" w14:textId="08B2E411" w:rsidR="00397FB4" w:rsidRDefault="00397FB4" w:rsidP="00397FB4">
      <w:pPr>
        <w:widowControl w:val="0"/>
        <w:numPr>
          <w:ilvl w:val="0"/>
          <w:numId w:val="20"/>
        </w:numPr>
        <w:ind w:hanging="360"/>
        <w:rPr>
          <w:rFonts w:ascii="Verdana" w:eastAsia="Verdana" w:hAnsi="Verdana" w:cs="Verdana"/>
          <w:color w:val="070909"/>
          <w:sz w:val="17"/>
          <w:szCs w:val="17"/>
        </w:rPr>
      </w:pPr>
      <w:r>
        <w:rPr>
          <w:rFonts w:ascii="Verdana" w:eastAsia="Verdana" w:hAnsi="Verdana" w:cs="Verdana"/>
          <w:i/>
          <w:color w:val="070909"/>
          <w:sz w:val="17"/>
          <w:szCs w:val="17"/>
        </w:rPr>
        <w:t>Leveling</w:t>
      </w:r>
      <w:r w:rsidR="002C7978" w:rsidRPr="009F7234">
        <w:rPr>
          <w:rFonts w:ascii="Verdana" w:eastAsia="Verdana" w:hAnsi="Verdana" w:cs="Verdana"/>
          <w:i/>
          <w:color w:val="070909"/>
          <w:sz w:val="17"/>
          <w:szCs w:val="17"/>
        </w:rPr>
        <w:t xml:space="preserve"> U</w:t>
      </w:r>
      <w:r w:rsidRPr="009F7234">
        <w:rPr>
          <w:rFonts w:ascii="Verdana" w:eastAsia="Verdana" w:hAnsi="Verdana" w:cs="Verdana"/>
          <w:i/>
          <w:color w:val="070909"/>
          <w:sz w:val="17"/>
          <w:szCs w:val="17"/>
        </w:rPr>
        <w:t>p:</w:t>
      </w:r>
      <w:r>
        <w:rPr>
          <w:rFonts w:ascii="Verdana" w:eastAsia="Verdana" w:hAnsi="Verdana" w:cs="Verdana"/>
          <w:color w:val="070909"/>
          <w:sz w:val="17"/>
          <w:szCs w:val="17"/>
        </w:rPr>
        <w:t xml:space="preserve"> If you have former chapter members who have attended these conferences, have them on hand to help provide more details or to answer questions. A student perspective is great to help sell the event! Also, encourage students to share their creations at an upcoming chapter meeting or with community groups </w:t>
      </w:r>
      <w:r w:rsidR="002221DA">
        <w:rPr>
          <w:rFonts w:ascii="Verdana" w:eastAsia="Verdana" w:hAnsi="Verdana" w:cs="Verdana"/>
          <w:color w:val="070909"/>
          <w:sz w:val="17"/>
          <w:szCs w:val="17"/>
        </w:rPr>
        <w:t xml:space="preserve">that </w:t>
      </w:r>
      <w:r>
        <w:rPr>
          <w:rFonts w:ascii="Verdana" w:eastAsia="Verdana" w:hAnsi="Verdana" w:cs="Verdana"/>
          <w:color w:val="070909"/>
          <w:sz w:val="17"/>
          <w:szCs w:val="17"/>
        </w:rPr>
        <w:t xml:space="preserve">might be willing to help sponsor students to attend these leadership conferences. </w:t>
      </w:r>
    </w:p>
    <w:p w14:paraId="337D7974" w14:textId="77777777" w:rsidR="00397FB4" w:rsidRDefault="00397FB4" w:rsidP="00397FB4">
      <w:pPr>
        <w:widowControl w:val="0"/>
      </w:pPr>
    </w:p>
    <w:p w14:paraId="12C6B196" w14:textId="77777777" w:rsidR="00397FB4" w:rsidRDefault="00397FB4" w:rsidP="00397FB4">
      <w:pPr>
        <w:pStyle w:val="FFASub1"/>
      </w:pPr>
      <w:r>
        <w:t xml:space="preserve">Additional Resources: </w:t>
      </w:r>
    </w:p>
    <w:p w14:paraId="6FA9365F" w14:textId="51E408F0" w:rsidR="00397FB4" w:rsidRDefault="00397FB4" w:rsidP="00397FB4">
      <w:pPr>
        <w:pStyle w:val="FFABody"/>
      </w:pPr>
      <w:r>
        <w:t xml:space="preserve">Guest </w:t>
      </w:r>
      <w:r w:rsidR="00C24C10">
        <w:t xml:space="preserve">speakers </w:t>
      </w:r>
      <w:r>
        <w:t>who have attended these conferences</w:t>
      </w:r>
      <w:r w:rsidR="00C24C10">
        <w:t>.</w:t>
      </w:r>
    </w:p>
    <w:p w14:paraId="4997D58B" w14:textId="77777777" w:rsidR="00397FB4" w:rsidRDefault="00397FB4" w:rsidP="00397FB4">
      <w:pPr>
        <w:widowControl w:val="0"/>
      </w:pPr>
    </w:p>
    <w:p w14:paraId="2145C508" w14:textId="54DC09F3" w:rsidR="00E37A94" w:rsidRDefault="00E37A94" w:rsidP="00397FB4">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77777777"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39D45FFC" w:rsidR="00B62B2A" w:rsidRPr="00B62B2A" w:rsidRDefault="00B62B2A" w:rsidP="00B62B2A">
      <w:pPr>
        <w:pStyle w:val="FFABody"/>
      </w:pPr>
    </w:p>
    <w:sectPr w:rsidR="00B62B2A" w:rsidRPr="00B62B2A" w:rsidSect="00E37A94">
      <w:footerReference w:type="default" r:id="rId13"/>
      <w:headerReference w:type="first" r:id="rId14"/>
      <w:foot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45298" w14:textId="77777777" w:rsidR="003449A0" w:rsidRDefault="003449A0" w:rsidP="008D333D">
      <w:r>
        <w:separator/>
      </w:r>
    </w:p>
  </w:endnote>
  <w:endnote w:type="continuationSeparator" w:id="0">
    <w:p w14:paraId="57F323F7" w14:textId="77777777" w:rsidR="003449A0" w:rsidRDefault="003449A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4F51D" w14:textId="77777777" w:rsidR="003449A0" w:rsidRDefault="003449A0" w:rsidP="008D333D">
      <w:r>
        <w:separator/>
      </w:r>
    </w:p>
  </w:footnote>
  <w:footnote w:type="continuationSeparator" w:id="0">
    <w:p w14:paraId="576EABF8" w14:textId="77777777" w:rsidR="003449A0" w:rsidRDefault="003449A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CBCC1" w14:textId="77777777" w:rsidR="00015ABD" w:rsidRDefault="00015ABD"/>
  <w:p w14:paraId="716EAF62" w14:textId="77777777" w:rsidR="00015ABD" w:rsidRDefault="00015ABD"/>
  <w:p w14:paraId="19AC018A" w14:textId="14C1FF60"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071AF9A3">
              <wp:simplePos x="0" y="0"/>
              <wp:positionH relativeFrom="column">
                <wp:posOffset>4653480</wp:posOffset>
              </wp:positionH>
              <wp:positionV relativeFrom="paragraph">
                <wp:posOffset>-353085</wp:posOffset>
              </wp:positionV>
              <wp:extent cx="2240733" cy="552734"/>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733" cy="552734"/>
                      </a:xfrm>
                      <a:prstGeom prst="rect">
                        <a:avLst/>
                      </a:prstGeom>
                      <a:solidFill>
                        <a:srgbClr val="FFFFFF"/>
                      </a:solidFill>
                      <a:ln w="9525">
                        <a:noFill/>
                        <a:miter lim="800000"/>
                        <a:headEnd/>
                        <a:tailEnd/>
                      </a:ln>
                    </wps:spPr>
                    <wps:txbx>
                      <w:txbxContent>
                        <w:p w14:paraId="535B7FE6" w14:textId="44F7DE6F" w:rsidR="009D2E50" w:rsidRDefault="00EE7971" w:rsidP="009D2E50">
                          <w:pPr>
                            <w:pStyle w:val="DocumentTitle"/>
                          </w:pPr>
                          <w:r>
                            <w:t>Section 2: Part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4pt;margin-top:-27.8pt;width:176.4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4MIgIAAB0EAAAOAAAAZHJzL2Uyb0RvYy54bWysU9tu2zAMfR+wfxD0vthxkqU14hRdugwD&#10;ugvQ7gNoWY6FSaInKbG7rx+lpGm2vQ3TgyCK5NHhIbW6GY1mB+m8Qlvx6STnTFqBjbK7in973L65&#10;4swHsA1otLLiT9Lzm/XrV6uhL2WBHepGOkYg1pdDX/EuhL7MMi86acBPsJeWnC06A4FMt8saBwOh&#10;G50Vef42G9A1vUMhvafbu6OTrxN+20oRvrStl4HpihO3kHaX9jru2XoF5c5B3ylxogH/wMKAsvTo&#10;GeoOArC9U39BGSUcemzDRKDJsG2VkKkGqmaa/1HNQwe9TLWQOL4/y+T/H6z4fPjqmGoqPsuXnFkw&#10;1KRHOQb2DkdWRH2G3pcU9tBTYBjpmvqcavX9PYrvnlncdGB38tY5HDoJDfGbxszsIvWI4yNIPXzC&#10;hp6BfcAENLbORPFIDkbo1Kenc28iFUGXRTHPl7MZZ4J8i0WxnM3TE1A+Z/fOhw8SDYuHijvqfUKH&#10;w70PkQ2UzyHxMY9aNVuldTLcrt5oxw5Ac7JN64T+W5i2bKj49aJYJGSLMT+NkFGB5lgrU/GrPK6Y&#10;DmVU471t0jmA0sczMdH2JE9U5KhNGOuRAqNmNTZPJJTD47zS/6JDh+4nZwPNasX9jz04yZn+aEns&#10;6+l8Hoc7GfPFsiDDXXrqSw9YQVAVD5wdj5uQPkTka/GWmtKqpNcLkxNXmsEk4+m/xCG/tFPUy69e&#10;/wIAAP//AwBQSwMEFAAGAAgAAAAhAF8rCXbgAAAACwEAAA8AAABkcnMvZG93bnJldi54bWxMj81u&#10;gzAQhO+V+g7WVuqlSkx+gJRgorZSq16T5gEWvAEUvEbYCeTt65za42hGM9/ku8l04kqDay0rWMwj&#10;EMSV1S3XCo4/n7MNCOeRNXaWScGNHOyKx4ccM21H3tP14GsRSthlqKDxvs+kdFVDBt3c9sTBO9nB&#10;oA9yqKUecAzlppPLKEqkwZbDQoM9fTRUnQ8Xo+D0Pb7Er2P55Y/pfp28Y5uW9qbU89P0tgXhafJ/&#10;YbjjB3QoAlNpL6yd6BSkq2VA9wpmcZyAuCeiTZyCKBWsFmuQRS7/fyh+AQAA//8DAFBLAQItABQA&#10;BgAIAAAAIQC2gziS/gAAAOEBAAATAAAAAAAAAAAAAAAAAAAAAABbQ29udGVudF9UeXBlc10ueG1s&#10;UEsBAi0AFAAGAAgAAAAhADj9If/WAAAAlAEAAAsAAAAAAAAAAAAAAAAALwEAAF9yZWxzLy5yZWxz&#10;UEsBAi0AFAAGAAgAAAAhAAIGzgwiAgAAHQQAAA4AAAAAAAAAAAAAAAAALgIAAGRycy9lMm9Eb2Mu&#10;eG1sUEsBAi0AFAAGAAgAAAAhAF8rCXbgAAAACwEAAA8AAAAAAAAAAAAAAAAAfAQAAGRycy9kb3du&#10;cmV2LnhtbFBLBQYAAAAABAAEAPMAAACJBQAAAAA=&#10;" stroked="f">
              <v:textbox>
                <w:txbxContent>
                  <w:p w14:paraId="535B7FE6" w14:textId="44F7DE6F" w:rsidR="009D2E50" w:rsidRDefault="00EE7971" w:rsidP="009D2E50">
                    <w:pPr>
                      <w:pStyle w:val="DocumentTitle"/>
                    </w:pPr>
                    <w:r>
                      <w:t>Section 2: Part 4</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7F4A"/>
    <w:multiLevelType w:val="multilevel"/>
    <w:tmpl w:val="2DFA364E"/>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014014C1"/>
    <w:multiLevelType w:val="multilevel"/>
    <w:tmpl w:val="4DE24D0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A7BB8"/>
    <w:multiLevelType w:val="hybridMultilevel"/>
    <w:tmpl w:val="2A205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A23D27"/>
    <w:multiLevelType w:val="hybridMultilevel"/>
    <w:tmpl w:val="BEB2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1A0B46"/>
    <w:multiLevelType w:val="multilevel"/>
    <w:tmpl w:val="4DE24D0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770A15"/>
    <w:multiLevelType w:val="multilevel"/>
    <w:tmpl w:val="CD68834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7609FA"/>
    <w:multiLevelType w:val="multilevel"/>
    <w:tmpl w:val="4DE24D0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58B4288D"/>
    <w:multiLevelType w:val="multilevel"/>
    <w:tmpl w:val="C65C69A8"/>
    <w:lvl w:ilvl="0">
      <w:start w:val="1"/>
      <w:numFmt w:val="decimal"/>
      <w:lvlText w:val="%1."/>
      <w:lvlJc w:val="left"/>
      <w:pPr>
        <w:ind w:left="720" w:firstLine="360"/>
      </w:pPr>
      <w:rPr>
        <w:rFonts w:ascii="Verdana" w:hAnsi="Verdana" w:hint="default"/>
        <w:b/>
        <w:sz w:val="17"/>
        <w:szCs w:val="17"/>
      </w:rPr>
    </w:lvl>
    <w:lvl w:ilvl="1">
      <w:start w:val="1"/>
      <w:numFmt w:val="lowerLetter"/>
      <w:lvlText w:val="%2."/>
      <w:lvlJc w:val="left"/>
      <w:pPr>
        <w:ind w:left="1440" w:firstLine="1080"/>
      </w:pPr>
      <w:rPr>
        <w:rFonts w:ascii="Verdana" w:hAnsi="Verdana" w:hint="default"/>
        <w:sz w:val="17"/>
        <w:szCs w:val="17"/>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5B441A00"/>
    <w:multiLevelType w:val="multilevel"/>
    <w:tmpl w:val="4DE24D0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5D195350"/>
    <w:multiLevelType w:val="multilevel"/>
    <w:tmpl w:val="B3E4B30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0F7C3A"/>
    <w:multiLevelType w:val="hybridMultilevel"/>
    <w:tmpl w:val="43BC0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EB2CA3"/>
    <w:multiLevelType w:val="hybridMultilevel"/>
    <w:tmpl w:val="2D464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85467A"/>
    <w:multiLevelType w:val="hybridMultilevel"/>
    <w:tmpl w:val="1736C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696100"/>
    <w:multiLevelType w:val="multilevel"/>
    <w:tmpl w:val="4DE24D0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688E660D"/>
    <w:multiLevelType w:val="multilevel"/>
    <w:tmpl w:val="A2B0D4D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C36414"/>
    <w:multiLevelType w:val="multilevel"/>
    <w:tmpl w:val="236425E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62422B"/>
    <w:multiLevelType w:val="hybridMultilevel"/>
    <w:tmpl w:val="3384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9"/>
  </w:num>
  <w:num w:numId="4">
    <w:abstractNumId w:val="32"/>
  </w:num>
  <w:num w:numId="5">
    <w:abstractNumId w:val="11"/>
  </w:num>
  <w:num w:numId="6">
    <w:abstractNumId w:val="28"/>
  </w:num>
  <w:num w:numId="7">
    <w:abstractNumId w:val="6"/>
  </w:num>
  <w:num w:numId="8">
    <w:abstractNumId w:val="20"/>
  </w:num>
  <w:num w:numId="9">
    <w:abstractNumId w:val="18"/>
  </w:num>
  <w:num w:numId="10">
    <w:abstractNumId w:val="29"/>
  </w:num>
  <w:num w:numId="11">
    <w:abstractNumId w:val="23"/>
  </w:num>
  <w:num w:numId="12">
    <w:abstractNumId w:val="12"/>
  </w:num>
  <w:num w:numId="13">
    <w:abstractNumId w:val="4"/>
  </w:num>
  <w:num w:numId="14">
    <w:abstractNumId w:val="2"/>
  </w:num>
  <w:num w:numId="15">
    <w:abstractNumId w:val="31"/>
  </w:num>
  <w:num w:numId="16">
    <w:abstractNumId w:val="26"/>
  </w:num>
  <w:num w:numId="17">
    <w:abstractNumId w:val="8"/>
  </w:num>
  <w:num w:numId="18">
    <w:abstractNumId w:val="16"/>
  </w:num>
  <w:num w:numId="19">
    <w:abstractNumId w:val="27"/>
  </w:num>
  <w:num w:numId="20">
    <w:abstractNumId w:val="14"/>
  </w:num>
  <w:num w:numId="21">
    <w:abstractNumId w:val="0"/>
  </w:num>
  <w:num w:numId="22">
    <w:abstractNumId w:val="25"/>
  </w:num>
  <w:num w:numId="23">
    <w:abstractNumId w:val="10"/>
  </w:num>
  <w:num w:numId="24">
    <w:abstractNumId w:val="21"/>
  </w:num>
  <w:num w:numId="25">
    <w:abstractNumId w:val="3"/>
  </w:num>
  <w:num w:numId="26">
    <w:abstractNumId w:val="30"/>
  </w:num>
  <w:num w:numId="27">
    <w:abstractNumId w:val="7"/>
  </w:num>
  <w:num w:numId="28">
    <w:abstractNumId w:val="22"/>
  </w:num>
  <w:num w:numId="29">
    <w:abstractNumId w:val="19"/>
  </w:num>
  <w:num w:numId="30">
    <w:abstractNumId w:val="24"/>
  </w:num>
  <w:num w:numId="31">
    <w:abstractNumId w:val="1"/>
  </w:num>
  <w:num w:numId="32">
    <w:abstractNumId w:val="15"/>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5ABD"/>
    <w:rsid w:val="00062496"/>
    <w:rsid w:val="00064CB9"/>
    <w:rsid w:val="00081DA1"/>
    <w:rsid w:val="00086428"/>
    <w:rsid w:val="000B3F14"/>
    <w:rsid w:val="000B47F9"/>
    <w:rsid w:val="00125E81"/>
    <w:rsid w:val="0013264A"/>
    <w:rsid w:val="0014544E"/>
    <w:rsid w:val="0016307F"/>
    <w:rsid w:val="00180244"/>
    <w:rsid w:val="001A3DB4"/>
    <w:rsid w:val="001C24D2"/>
    <w:rsid w:val="002051FE"/>
    <w:rsid w:val="002221DA"/>
    <w:rsid w:val="00263C1D"/>
    <w:rsid w:val="002C7978"/>
    <w:rsid w:val="003449A0"/>
    <w:rsid w:val="003549D2"/>
    <w:rsid w:val="00397FB4"/>
    <w:rsid w:val="003F1A66"/>
    <w:rsid w:val="00416DAA"/>
    <w:rsid w:val="00484212"/>
    <w:rsid w:val="004B7173"/>
    <w:rsid w:val="00512784"/>
    <w:rsid w:val="00532211"/>
    <w:rsid w:val="00586F23"/>
    <w:rsid w:val="005D3A76"/>
    <w:rsid w:val="005D77F6"/>
    <w:rsid w:val="0068602F"/>
    <w:rsid w:val="006A1231"/>
    <w:rsid w:val="006A5E06"/>
    <w:rsid w:val="006E63C3"/>
    <w:rsid w:val="006F2EA5"/>
    <w:rsid w:val="00717538"/>
    <w:rsid w:val="007400F8"/>
    <w:rsid w:val="00755B02"/>
    <w:rsid w:val="00760FEF"/>
    <w:rsid w:val="00773F83"/>
    <w:rsid w:val="007C5856"/>
    <w:rsid w:val="007D51C0"/>
    <w:rsid w:val="00801F43"/>
    <w:rsid w:val="008151C2"/>
    <w:rsid w:val="00837CA2"/>
    <w:rsid w:val="008414AA"/>
    <w:rsid w:val="00852E24"/>
    <w:rsid w:val="00863225"/>
    <w:rsid w:val="0088224D"/>
    <w:rsid w:val="008C1F98"/>
    <w:rsid w:val="008D333D"/>
    <w:rsid w:val="008E0D80"/>
    <w:rsid w:val="00912DC2"/>
    <w:rsid w:val="00943B60"/>
    <w:rsid w:val="009B7174"/>
    <w:rsid w:val="009C462E"/>
    <w:rsid w:val="009D2E50"/>
    <w:rsid w:val="009F5FD6"/>
    <w:rsid w:val="009F7234"/>
    <w:rsid w:val="00A16BE9"/>
    <w:rsid w:val="00A9352A"/>
    <w:rsid w:val="00AB26DB"/>
    <w:rsid w:val="00AF2EB6"/>
    <w:rsid w:val="00B62B2A"/>
    <w:rsid w:val="00B714E3"/>
    <w:rsid w:val="00BD3AEB"/>
    <w:rsid w:val="00C17D47"/>
    <w:rsid w:val="00C24C10"/>
    <w:rsid w:val="00C41F7E"/>
    <w:rsid w:val="00C43B5A"/>
    <w:rsid w:val="00C64EF2"/>
    <w:rsid w:val="00CA283B"/>
    <w:rsid w:val="00CA7D48"/>
    <w:rsid w:val="00CC2CFF"/>
    <w:rsid w:val="00D129A2"/>
    <w:rsid w:val="00D164F9"/>
    <w:rsid w:val="00D17906"/>
    <w:rsid w:val="00D77246"/>
    <w:rsid w:val="00DF491E"/>
    <w:rsid w:val="00E37A94"/>
    <w:rsid w:val="00EB24E0"/>
    <w:rsid w:val="00EB44D4"/>
    <w:rsid w:val="00EE7971"/>
    <w:rsid w:val="00F17E03"/>
    <w:rsid w:val="00F46B47"/>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852E24"/>
    <w:rPr>
      <w:sz w:val="16"/>
      <w:szCs w:val="16"/>
    </w:rPr>
  </w:style>
  <w:style w:type="paragraph" w:styleId="CommentText">
    <w:name w:val="annotation text"/>
    <w:basedOn w:val="Normal"/>
    <w:link w:val="CommentTextChar"/>
    <w:uiPriority w:val="99"/>
    <w:semiHidden/>
    <w:unhideWhenUsed/>
    <w:rsid w:val="00852E24"/>
    <w:rPr>
      <w:sz w:val="20"/>
      <w:szCs w:val="20"/>
    </w:rPr>
  </w:style>
  <w:style w:type="character" w:customStyle="1" w:styleId="CommentTextChar">
    <w:name w:val="Comment Text Char"/>
    <w:basedOn w:val="DefaultParagraphFont"/>
    <w:link w:val="CommentText"/>
    <w:uiPriority w:val="99"/>
    <w:semiHidden/>
    <w:rsid w:val="00852E2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852E24"/>
    <w:rPr>
      <w:b/>
      <w:bCs/>
    </w:rPr>
  </w:style>
  <w:style w:type="character" w:customStyle="1" w:styleId="CommentSubjectChar">
    <w:name w:val="Comment Subject Char"/>
    <w:basedOn w:val="CommentTextChar"/>
    <w:link w:val="CommentSubject"/>
    <w:uiPriority w:val="99"/>
    <w:semiHidden/>
    <w:rsid w:val="00852E24"/>
    <w:rPr>
      <w:rFonts w:eastAsiaTheme="minorEastAsia"/>
      <w:b/>
      <w:bCs/>
      <w:sz w:val="20"/>
      <w:szCs w:val="20"/>
      <w:lang w:eastAsia="ja-JP"/>
    </w:rPr>
  </w:style>
  <w:style w:type="character" w:styleId="FollowedHyperlink">
    <w:name w:val="FollowedHyperlink"/>
    <w:basedOn w:val="DefaultParagraphFont"/>
    <w:uiPriority w:val="99"/>
    <w:semiHidden/>
    <w:unhideWhenUsed/>
    <w:rsid w:val="002C79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fa.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6EC2DB55-B917-4DF1-8516-EE741037B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1469</Words>
  <Characters>8376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2018-06-27T19:03:00Z</dcterms:created>
  <dcterms:modified xsi:type="dcterms:W3CDTF">2018-06-27T19:03:00Z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