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48E54F92" w14:textId="4FDCE758" w:rsidR="005F1B63" w:rsidRPr="00B45452" w:rsidRDefault="00D50228" w:rsidP="005F1B63">
      <w:pPr>
        <w:pStyle w:val="DocumentTitle"/>
      </w:pPr>
      <w:r>
        <w:t xml:space="preserve">Serve: </w:t>
      </w:r>
      <w:r w:rsidR="005F1B63">
        <w:t>Living to Serve</w:t>
      </w:r>
    </w:p>
    <w:p w14:paraId="202A5DFF" w14:textId="77777777" w:rsidR="005F1B63" w:rsidRDefault="005F1B63" w:rsidP="005F1B63">
      <w:pPr>
        <w:pStyle w:val="FFABody"/>
        <w:rPr>
          <w:i/>
          <w:sz w:val="14"/>
        </w:rPr>
      </w:pPr>
      <w:r w:rsidRPr="00374A0F">
        <w:rPr>
          <w:i/>
          <w:sz w:val="14"/>
        </w:rPr>
        <w:t xml:space="preserve">Created: </w:t>
      </w:r>
      <w:r>
        <w:rPr>
          <w:i/>
          <w:sz w:val="14"/>
        </w:rPr>
        <w:t>August/2016 by the National FFA Organization</w:t>
      </w:r>
    </w:p>
    <w:p w14:paraId="1464BDD5" w14:textId="77777777" w:rsidR="005F1B63" w:rsidRPr="00374A0F" w:rsidRDefault="005F1B63" w:rsidP="005F1B63">
      <w:pPr>
        <w:pStyle w:val="FFABody"/>
        <w:rPr>
          <w:bCs/>
          <w:i/>
          <w:color w:val="272929"/>
          <w:sz w:val="14"/>
        </w:rPr>
      </w:pPr>
    </w:p>
    <w:p w14:paraId="77D33EB6" w14:textId="5DEBCD5E" w:rsidR="005F1B63" w:rsidRDefault="005F1B63" w:rsidP="005F1B63">
      <w:pPr>
        <w:pStyle w:val="FFASub1"/>
      </w:pPr>
      <w:r>
        <w:t>Student Learning Objectives</w:t>
      </w:r>
      <w:r w:rsidR="00C62F30">
        <w:t>:</w:t>
      </w:r>
    </w:p>
    <w:p w14:paraId="7E19BE01" w14:textId="3A327580" w:rsidR="005F1B63" w:rsidRPr="004B7173" w:rsidRDefault="005F1B63" w:rsidP="005F1B63">
      <w:pPr>
        <w:rPr>
          <w:rFonts w:ascii="Verdana" w:hAnsi="Verdana"/>
          <w:sz w:val="17"/>
          <w:szCs w:val="17"/>
        </w:rPr>
      </w:pPr>
      <w:r w:rsidRPr="004B7173">
        <w:rPr>
          <w:rFonts w:ascii="Verdana" w:hAnsi="Verdana"/>
          <w:sz w:val="17"/>
          <w:szCs w:val="17"/>
        </w:rPr>
        <w:t>After completing these activities</w:t>
      </w:r>
      <w:r w:rsidR="00C62F30">
        <w:rPr>
          <w:rFonts w:ascii="Verdana" w:hAnsi="Verdana"/>
          <w:sz w:val="17"/>
          <w:szCs w:val="17"/>
        </w:rPr>
        <w:t>,</w:t>
      </w:r>
      <w:r w:rsidRPr="004B7173">
        <w:rPr>
          <w:rFonts w:ascii="Verdana" w:hAnsi="Verdana"/>
          <w:sz w:val="17"/>
          <w:szCs w:val="17"/>
        </w:rPr>
        <w:t xml:space="preserve"> students will…</w:t>
      </w:r>
    </w:p>
    <w:p w14:paraId="3C9B302A" w14:textId="328E5694" w:rsidR="005F1B63" w:rsidRDefault="005F1B63" w:rsidP="005F1B63">
      <w:pPr>
        <w:pStyle w:val="FFABody"/>
        <w:numPr>
          <w:ilvl w:val="0"/>
          <w:numId w:val="3"/>
        </w:numPr>
      </w:pPr>
      <w:r>
        <w:t>Define community service and service</w:t>
      </w:r>
      <w:r w:rsidR="00C62F30">
        <w:t>-</w:t>
      </w:r>
      <w:r>
        <w:t>learning.</w:t>
      </w:r>
    </w:p>
    <w:p w14:paraId="28938237" w14:textId="77777777" w:rsidR="005F1B63" w:rsidRDefault="005F1B63" w:rsidP="005F1B63">
      <w:pPr>
        <w:pStyle w:val="FFABody"/>
        <w:numPr>
          <w:ilvl w:val="0"/>
          <w:numId w:val="3"/>
        </w:numPr>
      </w:pPr>
      <w:r>
        <w:t>Be able to analyze and evaluate service activities and determine the type of service.</w:t>
      </w:r>
    </w:p>
    <w:p w14:paraId="3DF75258" w14:textId="35812C42" w:rsidR="005F1B63" w:rsidRDefault="005F1B63" w:rsidP="005F1B63">
      <w:pPr>
        <w:pStyle w:val="FFABody"/>
        <w:numPr>
          <w:ilvl w:val="0"/>
          <w:numId w:val="3"/>
        </w:numPr>
      </w:pPr>
      <w:r>
        <w:t>Construct, take part in and evaluate a service activity.</w:t>
      </w:r>
    </w:p>
    <w:p w14:paraId="378BBB51" w14:textId="77777777" w:rsidR="00135563" w:rsidRDefault="00135563" w:rsidP="00135563">
      <w:pPr>
        <w:pStyle w:val="FFABody"/>
        <w:ind w:left="720"/>
      </w:pPr>
    </w:p>
    <w:p w14:paraId="541ED60E" w14:textId="2EA26299" w:rsidR="005F1B63" w:rsidRDefault="005F1B63" w:rsidP="00135563">
      <w:pPr>
        <w:pStyle w:val="FFASub1"/>
        <w:spacing w:line="240" w:lineRule="auto"/>
      </w:pPr>
      <w:r w:rsidRPr="00B62B2A">
        <w:t>Time Required:</w:t>
      </w:r>
      <w:r>
        <w:t xml:space="preserve">  </w:t>
      </w:r>
      <w:r>
        <w:rPr>
          <w:rStyle w:val="FFABodyChar"/>
          <w:b w:val="0"/>
          <w:caps w:val="0"/>
        </w:rPr>
        <w:t xml:space="preserve">Two Lessons. First lesson; </w:t>
      </w:r>
      <w:r w:rsidR="00CB75DE">
        <w:rPr>
          <w:rStyle w:val="FFABodyChar"/>
          <w:b w:val="0"/>
          <w:caps w:val="0"/>
        </w:rPr>
        <w:t xml:space="preserve">Interest Approach </w:t>
      </w:r>
      <w:r w:rsidR="00C62F30">
        <w:rPr>
          <w:rStyle w:val="FFABodyChar"/>
          <w:b w:val="0"/>
          <w:caps w:val="0"/>
        </w:rPr>
        <w:t>-</w:t>
      </w:r>
      <w:r>
        <w:rPr>
          <w:rStyle w:val="FFABodyChar"/>
          <w:b w:val="0"/>
          <w:caps w:val="0"/>
        </w:rPr>
        <w:t xml:space="preserve"> 10</w:t>
      </w:r>
      <w:r w:rsidRPr="006A5E06">
        <w:rPr>
          <w:rStyle w:val="FFABodyChar"/>
          <w:b w:val="0"/>
          <w:caps w:val="0"/>
        </w:rPr>
        <w:t xml:space="preserve"> minutes</w:t>
      </w:r>
      <w:r>
        <w:rPr>
          <w:rStyle w:val="FFABodyChar"/>
          <w:b w:val="0"/>
          <w:caps w:val="0"/>
        </w:rPr>
        <w:t>; Both Lessons and Activities</w:t>
      </w:r>
      <w:r w:rsidR="00C62F30">
        <w:rPr>
          <w:rStyle w:val="FFABodyChar"/>
          <w:b w:val="0"/>
          <w:caps w:val="0"/>
        </w:rPr>
        <w:t xml:space="preserve"> -</w:t>
      </w:r>
      <w:r>
        <w:rPr>
          <w:rStyle w:val="FFABodyChar"/>
          <w:b w:val="0"/>
          <w:caps w:val="0"/>
        </w:rPr>
        <w:t xml:space="preserve"> 40 minutes</w:t>
      </w:r>
      <w:r w:rsidR="003E444B">
        <w:rPr>
          <w:rStyle w:val="FFABodyChar"/>
          <w:b w:val="0"/>
          <w:caps w:val="0"/>
        </w:rPr>
        <w:t xml:space="preserve">. </w:t>
      </w:r>
      <w:r>
        <w:rPr>
          <w:rStyle w:val="FFABodyChar"/>
          <w:b w:val="0"/>
          <w:caps w:val="0"/>
        </w:rPr>
        <w:t>Additional in</w:t>
      </w:r>
      <w:r w:rsidR="00C62F30">
        <w:rPr>
          <w:rStyle w:val="FFABodyChar"/>
          <w:b w:val="0"/>
          <w:caps w:val="0"/>
        </w:rPr>
        <w:t>-</w:t>
      </w:r>
      <w:r>
        <w:rPr>
          <w:rStyle w:val="FFABodyChar"/>
          <w:b w:val="0"/>
          <w:caps w:val="0"/>
        </w:rPr>
        <w:t xml:space="preserve"> or out</w:t>
      </w:r>
      <w:r w:rsidR="00C62F30">
        <w:rPr>
          <w:rStyle w:val="FFABodyChar"/>
          <w:b w:val="0"/>
          <w:caps w:val="0"/>
        </w:rPr>
        <w:t>-</w:t>
      </w:r>
      <w:r>
        <w:rPr>
          <w:rStyle w:val="FFABodyChar"/>
          <w:b w:val="0"/>
          <w:caps w:val="0"/>
        </w:rPr>
        <w:t>of</w:t>
      </w:r>
      <w:r w:rsidR="00C62F30">
        <w:rPr>
          <w:rStyle w:val="FFABodyChar"/>
          <w:b w:val="0"/>
          <w:caps w:val="0"/>
        </w:rPr>
        <w:t>-</w:t>
      </w:r>
      <w:r>
        <w:rPr>
          <w:rStyle w:val="FFABodyChar"/>
          <w:b w:val="0"/>
          <w:caps w:val="0"/>
        </w:rPr>
        <w:t>class time to execute service activity as desired.</w:t>
      </w:r>
    </w:p>
    <w:p w14:paraId="3E06B9FE" w14:textId="1AC4D5E5" w:rsidR="005F1B63" w:rsidRPr="006A5E06" w:rsidRDefault="005F1B63" w:rsidP="005F1B63">
      <w:pPr>
        <w:pStyle w:val="FFASub1"/>
        <w:rPr>
          <w:caps w:val="0"/>
        </w:rPr>
      </w:pPr>
      <w:r w:rsidRPr="00B62B2A">
        <w:t>Resources:</w:t>
      </w:r>
      <w:r>
        <w:t xml:space="preserve">  </w:t>
      </w:r>
      <w:r w:rsidR="00C62F30" w:rsidRPr="00135563">
        <w:rPr>
          <w:rStyle w:val="FFABodyChar"/>
          <w:b w:val="0"/>
          <w:caps w:val="0"/>
        </w:rPr>
        <w:t>“</w:t>
      </w:r>
      <w:r w:rsidRPr="00135563">
        <w:rPr>
          <w:rStyle w:val="FFABodyChar"/>
          <w:b w:val="0"/>
          <w:caps w:val="0"/>
        </w:rPr>
        <w:t>Official FFA Student Handbook</w:t>
      </w:r>
      <w:r w:rsidR="00C62F30" w:rsidRPr="00135563">
        <w:rPr>
          <w:rStyle w:val="FFABodyChar"/>
          <w:b w:val="0"/>
          <w:caps w:val="0"/>
        </w:rPr>
        <w:t>”</w:t>
      </w:r>
      <w:r w:rsidRPr="00135563">
        <w:rPr>
          <w:rStyle w:val="FFABodyChar"/>
          <w:b w:val="0"/>
          <w:caps w:val="0"/>
        </w:rPr>
        <w:t xml:space="preserve"> – one per student,</w:t>
      </w:r>
      <w:r w:rsidRPr="00C62F30">
        <w:rPr>
          <w:rStyle w:val="FFABodyChar"/>
          <w:b w:val="0"/>
          <w:caps w:val="0"/>
        </w:rPr>
        <w:t xml:space="preserve"> </w:t>
      </w:r>
      <w:r>
        <w:rPr>
          <w:rStyle w:val="FFABodyChar"/>
          <w:b w:val="0"/>
          <w:caps w:val="0"/>
        </w:rPr>
        <w:t>F</w:t>
      </w:r>
      <w:r w:rsidRPr="00685EA0">
        <w:rPr>
          <w:rStyle w:val="FFABodyChar"/>
          <w:b w:val="0"/>
          <w:caps w:val="0"/>
        </w:rPr>
        <w:t>FA</w:t>
      </w:r>
      <w:r>
        <w:rPr>
          <w:rStyle w:val="FFABodyChar"/>
          <w:b w:val="0"/>
          <w:caps w:val="0"/>
        </w:rPr>
        <w:t>.org</w:t>
      </w:r>
      <w:r w:rsidR="00C62F30">
        <w:rPr>
          <w:rStyle w:val="FFABodyChar"/>
          <w:b w:val="0"/>
          <w:caps w:val="0"/>
        </w:rPr>
        <w:t xml:space="preserve"> and </w:t>
      </w:r>
      <w:r>
        <w:rPr>
          <w:rStyle w:val="FFABodyChar"/>
          <w:b w:val="0"/>
          <w:caps w:val="0"/>
        </w:rPr>
        <w:t>additional resources outlined below</w:t>
      </w:r>
      <w:r w:rsidR="00C62F30">
        <w:rPr>
          <w:rStyle w:val="FFABodyChar"/>
          <w:b w:val="0"/>
          <w:caps w:val="0"/>
        </w:rPr>
        <w:t>.</w:t>
      </w:r>
    </w:p>
    <w:p w14:paraId="231A1620" w14:textId="77777777" w:rsidR="005F1B63" w:rsidRPr="00B62B2A" w:rsidRDefault="005F1B63" w:rsidP="005F1B63">
      <w:pPr>
        <w:pStyle w:val="FFASub1"/>
      </w:pPr>
      <w:r w:rsidRPr="00B62B2A">
        <w:t>Equipment and Supplies Needed:</w:t>
      </w:r>
    </w:p>
    <w:p w14:paraId="3ACF7CBA" w14:textId="0F51FF85" w:rsidR="005F1B63" w:rsidRDefault="005F1B63" w:rsidP="005F1B63">
      <w:pPr>
        <w:pStyle w:val="FFABody"/>
        <w:numPr>
          <w:ilvl w:val="0"/>
          <w:numId w:val="14"/>
        </w:numPr>
        <w:ind w:left="810"/>
      </w:pPr>
      <w:r>
        <w:t>Professional Growth PowerPoint</w:t>
      </w:r>
      <w:r w:rsidR="00CB75DE">
        <w:t>.</w:t>
      </w:r>
    </w:p>
    <w:p w14:paraId="44F0C0C4" w14:textId="57C45CC5" w:rsidR="005F1B63" w:rsidRDefault="005F1B63" w:rsidP="005F1B63">
      <w:pPr>
        <w:pStyle w:val="FFABody"/>
        <w:numPr>
          <w:ilvl w:val="0"/>
          <w:numId w:val="14"/>
        </w:numPr>
        <w:ind w:left="810"/>
      </w:pPr>
      <w:r>
        <w:t>Public writing surface</w:t>
      </w:r>
      <w:r w:rsidR="00CB75DE">
        <w:t>.</w:t>
      </w:r>
    </w:p>
    <w:p w14:paraId="631FE6D5" w14:textId="2327C809" w:rsidR="005F1B63" w:rsidRDefault="005F1B63" w:rsidP="005F1B63">
      <w:pPr>
        <w:pStyle w:val="FFABody"/>
        <w:numPr>
          <w:ilvl w:val="0"/>
          <w:numId w:val="14"/>
        </w:numPr>
        <w:ind w:left="810"/>
      </w:pPr>
      <w:r>
        <w:t>Sticky notes</w:t>
      </w:r>
      <w:r w:rsidR="00CB75DE">
        <w:t>.</w:t>
      </w:r>
    </w:p>
    <w:p w14:paraId="59E76C18" w14:textId="4831CC46" w:rsidR="005F1B63" w:rsidRDefault="005F1B63" w:rsidP="005F1B63">
      <w:pPr>
        <w:pStyle w:val="FFABody"/>
        <w:numPr>
          <w:ilvl w:val="0"/>
          <w:numId w:val="14"/>
        </w:numPr>
        <w:ind w:left="810"/>
      </w:pPr>
      <w:r>
        <w:t xml:space="preserve">One copy per student of the </w:t>
      </w:r>
      <w:r w:rsidRPr="00135563">
        <w:t>“Brainstorming for Service”</w:t>
      </w:r>
      <w:r w:rsidRPr="00CB75DE">
        <w:t xml:space="preserve"> </w:t>
      </w:r>
      <w:r>
        <w:t>worksheet</w:t>
      </w:r>
      <w:r w:rsidR="00CB75DE">
        <w:t>.</w:t>
      </w:r>
    </w:p>
    <w:p w14:paraId="1E2AB215" w14:textId="39766C73" w:rsidR="005F1B63" w:rsidRDefault="005F1B63" w:rsidP="005F1B63">
      <w:pPr>
        <w:pStyle w:val="FFABody"/>
        <w:numPr>
          <w:ilvl w:val="0"/>
          <w:numId w:val="14"/>
        </w:numPr>
        <w:ind w:left="810"/>
      </w:pPr>
      <w:r>
        <w:t xml:space="preserve">One copy per student of the </w:t>
      </w:r>
      <w:r w:rsidRPr="00135563">
        <w:t>“Reflections on Service”</w:t>
      </w:r>
      <w:r>
        <w:rPr>
          <w:i/>
        </w:rPr>
        <w:t xml:space="preserve"> </w:t>
      </w:r>
      <w:r>
        <w:t>worksheet</w:t>
      </w:r>
      <w:r w:rsidR="00CB75DE">
        <w:t>.</w:t>
      </w:r>
    </w:p>
    <w:p w14:paraId="66FE8F8A" w14:textId="77777777" w:rsidR="005F1B63" w:rsidRDefault="005F1B63" w:rsidP="005F1B63">
      <w:pPr>
        <w:pStyle w:val="FFABody"/>
        <w:rPr>
          <w:rFonts w:ascii="Georgia" w:hAnsi="Georgia" w:cs="KlinicSlab-Medium"/>
          <w:b/>
          <w:caps/>
          <w:color w:val="DA291C"/>
          <w:sz w:val="18"/>
          <w:szCs w:val="24"/>
        </w:rPr>
      </w:pPr>
    </w:p>
    <w:p w14:paraId="4ED59F03" w14:textId="77777777" w:rsidR="005F1B63" w:rsidRDefault="005F1B63" w:rsidP="005F1B63">
      <w:pPr>
        <w:pStyle w:val="FFABody"/>
      </w:pPr>
      <w:r w:rsidRPr="004B7173">
        <w:rPr>
          <w:rFonts w:ascii="Georgia" w:hAnsi="Georgia" w:cs="KlinicSlab-Medium"/>
          <w:b/>
          <w:caps/>
          <w:color w:val="DA291C"/>
          <w:sz w:val="18"/>
          <w:szCs w:val="24"/>
        </w:rPr>
        <w:t xml:space="preserve">This quick lesson plan would work well as: </w:t>
      </w:r>
    </w:p>
    <w:p w14:paraId="744215EC" w14:textId="77777777" w:rsidR="005F1B63" w:rsidRPr="00125E81" w:rsidRDefault="005F1B63" w:rsidP="005F1B63">
      <w:pPr>
        <w:pStyle w:val="FFABody"/>
        <w:numPr>
          <w:ilvl w:val="0"/>
          <w:numId w:val="18"/>
        </w:numPr>
      </w:pPr>
      <w:r>
        <w:t>An accompaniment to any LifeKnowledge unit.</w:t>
      </w:r>
    </w:p>
    <w:p w14:paraId="264FE4CA" w14:textId="77777777" w:rsidR="005F1B63" w:rsidRDefault="005F1B63" w:rsidP="005F1B63">
      <w:pPr>
        <w:pStyle w:val="FFABody"/>
        <w:ind w:left="720"/>
      </w:pPr>
    </w:p>
    <w:p w14:paraId="6208DC24" w14:textId="77777777" w:rsidR="005F1B63" w:rsidRDefault="005F1B63" w:rsidP="005F1B63">
      <w:pPr>
        <w:pStyle w:val="FFASub1"/>
      </w:pPr>
      <w:r>
        <w:t>These activities are aligned to the following standards:</w:t>
      </w:r>
    </w:p>
    <w:p w14:paraId="08F24B37" w14:textId="77777777" w:rsidR="005F1B63" w:rsidRDefault="005F1B63" w:rsidP="005F1B63">
      <w:pPr>
        <w:pStyle w:val="FFASub2"/>
      </w:pPr>
      <w:r>
        <w:t>FFA Precept</w:t>
      </w:r>
    </w:p>
    <w:p w14:paraId="523C334D" w14:textId="77777777" w:rsidR="005F1B63" w:rsidRDefault="005F1B63" w:rsidP="005F1B63">
      <w:pPr>
        <w:pStyle w:val="FFABody"/>
        <w:numPr>
          <w:ilvl w:val="0"/>
          <w:numId w:val="8"/>
        </w:numPr>
      </w:pPr>
      <w:r>
        <w:t>FFA.PL-A.Action: Assume responsibility and take the necessary steps to achieve the desired results, no matter what the goal or task at hand.</w:t>
      </w:r>
    </w:p>
    <w:p w14:paraId="6A890542" w14:textId="77777777" w:rsidR="005F1B63" w:rsidRDefault="005F1B63" w:rsidP="005F1B63">
      <w:pPr>
        <w:pStyle w:val="FFABody"/>
        <w:numPr>
          <w:ilvl w:val="0"/>
          <w:numId w:val="8"/>
        </w:numPr>
      </w:pPr>
      <w:r>
        <w:t xml:space="preserve">FFA.CS-M.Communication: Effectively interact with others in personal </w:t>
      </w:r>
      <w:r>
        <w:lastRenderedPageBreak/>
        <w:t>and professional settings.</w:t>
      </w:r>
    </w:p>
    <w:p w14:paraId="259BB196" w14:textId="77777777" w:rsidR="005F1B63" w:rsidRDefault="005F1B63" w:rsidP="005F1B63">
      <w:pPr>
        <w:pStyle w:val="FFABody"/>
        <w:numPr>
          <w:ilvl w:val="0"/>
          <w:numId w:val="8"/>
        </w:numPr>
      </w:pPr>
      <w:r>
        <w:t>FFA.CS-N.Decision Making: Analyze a situation and execute an appropriate course of action.</w:t>
      </w:r>
    </w:p>
    <w:p w14:paraId="60F87D97" w14:textId="0F2B5B83" w:rsidR="005F1B63" w:rsidRPr="009156FA" w:rsidRDefault="005F1B63" w:rsidP="005F1B63">
      <w:pPr>
        <w:pStyle w:val="FFASub2"/>
        <w:rPr>
          <w:b/>
        </w:rPr>
      </w:pPr>
      <w:r w:rsidRPr="009156FA">
        <w:t>Common Core</w:t>
      </w:r>
      <w:r w:rsidR="00CB75DE">
        <w:t xml:space="preserve"> </w:t>
      </w:r>
      <w:r w:rsidRPr="009156FA">
        <w:t>- Speaking and Listening</w:t>
      </w:r>
    </w:p>
    <w:p w14:paraId="37F6E93D" w14:textId="77777777" w:rsidR="005F1B63" w:rsidRPr="00C93CD9" w:rsidRDefault="005F1B63" w:rsidP="005F1B63">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65EABC5" w14:textId="77777777" w:rsidR="005F1B63" w:rsidRDefault="005F1B63" w:rsidP="005F1B63">
      <w:pPr>
        <w:pStyle w:val="FFASub2"/>
      </w:pPr>
      <w:r>
        <w:t>AFNR Career Ready Practices</w:t>
      </w:r>
    </w:p>
    <w:p w14:paraId="48F0598A" w14:textId="77777777" w:rsidR="005F1B63" w:rsidRDefault="005F1B63" w:rsidP="005F1B6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47A7ED15" w14:textId="77777777" w:rsidR="005F1B63" w:rsidRDefault="005F1B63" w:rsidP="005F1B63">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03F1254" w14:textId="77777777" w:rsidR="005F1B63" w:rsidRDefault="005F1B63" w:rsidP="005F1B63">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5EAECFDE" w14:textId="0439EE44" w:rsidR="005F1B63" w:rsidRDefault="005F1B63" w:rsidP="005F1B63">
      <w:pPr>
        <w:pStyle w:val="FFASub2"/>
      </w:pPr>
      <w:r w:rsidRPr="009156FA">
        <w:t xml:space="preserve">Partnership for </w:t>
      </w:r>
      <w:r w:rsidR="00CB75DE">
        <w:t>21st</w:t>
      </w:r>
      <w:r w:rsidR="00CB75DE" w:rsidRPr="009156FA">
        <w:t xml:space="preserve"> </w:t>
      </w:r>
      <w:r w:rsidRPr="009156FA">
        <w:t xml:space="preserve">Century Skills </w:t>
      </w:r>
    </w:p>
    <w:p w14:paraId="7369700E" w14:textId="77777777" w:rsidR="005F1B63" w:rsidRDefault="005F1B63" w:rsidP="005F1B63">
      <w:pPr>
        <w:pStyle w:val="FFABody"/>
        <w:numPr>
          <w:ilvl w:val="0"/>
          <w:numId w:val="9"/>
        </w:numPr>
      </w:pPr>
      <w:r>
        <w:t>Civic Literacy</w:t>
      </w:r>
    </w:p>
    <w:p w14:paraId="2EFCC552" w14:textId="77777777" w:rsidR="005F1B63" w:rsidRDefault="005F1B63" w:rsidP="005F1B63">
      <w:pPr>
        <w:pStyle w:val="FFABody"/>
        <w:numPr>
          <w:ilvl w:val="0"/>
          <w:numId w:val="9"/>
        </w:numPr>
      </w:pPr>
      <w:r>
        <w:t>Communication</w:t>
      </w:r>
    </w:p>
    <w:p w14:paraId="322A948F" w14:textId="1739DD41" w:rsidR="005F1B63" w:rsidRDefault="005F1B63" w:rsidP="005F1B63">
      <w:pPr>
        <w:pStyle w:val="FFABody"/>
        <w:numPr>
          <w:ilvl w:val="0"/>
          <w:numId w:val="9"/>
        </w:numPr>
      </w:pPr>
      <w:r>
        <w:t>Critical Thinking and Problem Solving</w:t>
      </w:r>
    </w:p>
    <w:p w14:paraId="21E9D1D8" w14:textId="1D13C2CE" w:rsidR="00411A18" w:rsidRDefault="00411A18" w:rsidP="00411A18">
      <w:pPr>
        <w:pStyle w:val="FFABody"/>
        <w:numPr>
          <w:ilvl w:val="0"/>
          <w:numId w:val="9"/>
        </w:numPr>
      </w:pPr>
      <w:r>
        <w:t>Implement Innovations</w:t>
      </w:r>
    </w:p>
    <w:p w14:paraId="26920D83" w14:textId="77777777" w:rsidR="005F1B63" w:rsidRDefault="005F1B63" w:rsidP="005F1B63">
      <w:pPr>
        <w:pStyle w:val="FFABody"/>
        <w:numPr>
          <w:ilvl w:val="0"/>
          <w:numId w:val="9"/>
        </w:numPr>
      </w:pPr>
      <w:r>
        <w:t>Information, Communications, and Technology Literacy</w:t>
      </w:r>
    </w:p>
    <w:p w14:paraId="173D73F7" w14:textId="77777777" w:rsidR="005F1B63" w:rsidRDefault="005F1B63" w:rsidP="005F1B63">
      <w:pPr>
        <w:pStyle w:val="FFABody"/>
        <w:numPr>
          <w:ilvl w:val="0"/>
          <w:numId w:val="9"/>
        </w:numPr>
      </w:pPr>
      <w:r>
        <w:t>Initiative and Self-direction</w:t>
      </w:r>
    </w:p>
    <w:p w14:paraId="2B967B36" w14:textId="77777777" w:rsidR="005F1B63" w:rsidRDefault="005F1B63" w:rsidP="005F1B63">
      <w:pPr>
        <w:pStyle w:val="FFABody"/>
        <w:numPr>
          <w:ilvl w:val="0"/>
          <w:numId w:val="9"/>
        </w:numPr>
      </w:pPr>
      <w:r>
        <w:t>Leadership and Responsibility</w:t>
      </w:r>
    </w:p>
    <w:p w14:paraId="47018E19" w14:textId="77777777" w:rsidR="005F1B63" w:rsidRDefault="005F1B63" w:rsidP="005F1B63">
      <w:pPr>
        <w:pStyle w:val="FFABody"/>
        <w:numPr>
          <w:ilvl w:val="0"/>
          <w:numId w:val="9"/>
        </w:numPr>
      </w:pPr>
      <w:r>
        <w:t>Think Creatively</w:t>
      </w:r>
    </w:p>
    <w:p w14:paraId="21B539DD" w14:textId="77777777" w:rsidR="005F1B63" w:rsidRDefault="005F1B63" w:rsidP="005F1B63">
      <w:pPr>
        <w:pStyle w:val="FFABody"/>
        <w:ind w:left="720"/>
      </w:pPr>
      <w:r>
        <w:t xml:space="preserve"> </w:t>
      </w:r>
    </w:p>
    <w:p w14:paraId="40799286" w14:textId="77777777" w:rsidR="005F1B63" w:rsidRDefault="005F1B63" w:rsidP="005F1B63">
      <w:pPr>
        <w:pStyle w:val="FFASub1"/>
      </w:pPr>
      <w:r>
        <w:t>Lesson Plan 1:</w:t>
      </w:r>
    </w:p>
    <w:p w14:paraId="12F70436" w14:textId="1D05BF91" w:rsidR="005F1B63" w:rsidRDefault="005F1B63" w:rsidP="005F1B63">
      <w:pPr>
        <w:pStyle w:val="FFABody"/>
        <w:numPr>
          <w:ilvl w:val="0"/>
          <w:numId w:val="13"/>
        </w:numPr>
      </w:pPr>
      <w:r>
        <w:rPr>
          <w:i/>
        </w:rPr>
        <w:t xml:space="preserve">Interest Approach: </w:t>
      </w:r>
      <w:r>
        <w:t xml:space="preserve">Show the </w:t>
      </w:r>
      <w:r w:rsidRPr="00135563">
        <w:t xml:space="preserve">Kid President </w:t>
      </w:r>
      <w:r>
        <w:t xml:space="preserve">video (a popular </w:t>
      </w:r>
      <w:r w:rsidR="00CB75DE">
        <w:t xml:space="preserve">YouTube </w:t>
      </w:r>
      <w:r>
        <w:t xml:space="preserve">presenter) entitled, “Kid President Gives Back to the WORLD!”  </w:t>
      </w:r>
      <w:hyperlink r:id="rId12" w:history="1">
        <w:r w:rsidRPr="00577042">
          <w:rPr>
            <w:rStyle w:val="Hyperlink"/>
          </w:rPr>
          <w:t>https://www.youtube.com/watch?v=BaMutnJM0kE</w:t>
        </w:r>
      </w:hyperlink>
      <w:r w:rsidR="00CB75DE">
        <w:t>. O</w:t>
      </w:r>
      <w:r>
        <w:t>nly watch until 5:13.</w:t>
      </w:r>
    </w:p>
    <w:p w14:paraId="296943D1" w14:textId="1EC17090" w:rsidR="005F1B63" w:rsidRPr="000A6177" w:rsidRDefault="005F1B63" w:rsidP="005F1B63">
      <w:pPr>
        <w:pStyle w:val="FFABody"/>
        <w:numPr>
          <w:ilvl w:val="1"/>
          <w:numId w:val="13"/>
        </w:numPr>
      </w:pPr>
      <w:r>
        <w:t xml:space="preserve">How many of us have heard of Socktober? There are two types </w:t>
      </w:r>
      <w:r>
        <w:lastRenderedPageBreak/>
        <w:t xml:space="preserve">of service we are going to talk about today in class, community service and service-learning. Which type do you think this project is? </w:t>
      </w:r>
      <w:r>
        <w:rPr>
          <w:i/>
        </w:rPr>
        <w:t>(At this point, let students talk about what they think, even take a straw pol</w:t>
      </w:r>
      <w:r w:rsidR="00893D9D">
        <w:rPr>
          <w:i/>
        </w:rPr>
        <w:t>l</w:t>
      </w:r>
      <w:r>
        <w:rPr>
          <w:i/>
        </w:rPr>
        <w:t xml:space="preserve"> of the clas</w:t>
      </w:r>
      <w:r w:rsidR="00CB75DE">
        <w:rPr>
          <w:i/>
        </w:rPr>
        <w:t xml:space="preserve">s, </w:t>
      </w:r>
      <w:r>
        <w:rPr>
          <w:i/>
        </w:rPr>
        <w:t>but don’t add comments as the discussion develops).</w:t>
      </w:r>
    </w:p>
    <w:p w14:paraId="465B653E" w14:textId="13D390E3" w:rsidR="005F1B63" w:rsidRDefault="005F1B63" w:rsidP="005F1B63">
      <w:pPr>
        <w:pStyle w:val="FFABody"/>
        <w:numPr>
          <w:ilvl w:val="1"/>
          <w:numId w:val="13"/>
        </w:numPr>
      </w:pPr>
      <w:r>
        <w:t xml:space="preserve">The video will explain Socktober to the students. For reference, Socktober is a community service project </w:t>
      </w:r>
      <w:r w:rsidR="00FE4674">
        <w:t xml:space="preserve">rolled </w:t>
      </w:r>
      <w:r>
        <w:t>out by Kid President</w:t>
      </w:r>
      <w:r w:rsidR="00FE4674">
        <w:t>. S</w:t>
      </w:r>
      <w:r>
        <w:t>ocks were collected for the homeless.</w:t>
      </w:r>
    </w:p>
    <w:p w14:paraId="3B47DDD4" w14:textId="327373F0" w:rsidR="005F1B63" w:rsidRDefault="005F1B63" w:rsidP="005F1B63">
      <w:pPr>
        <w:pStyle w:val="FFABody"/>
        <w:numPr>
          <w:ilvl w:val="0"/>
          <w:numId w:val="13"/>
        </w:numPr>
      </w:pPr>
      <w:r w:rsidRPr="006A61F1">
        <w:rPr>
          <w:i/>
        </w:rPr>
        <w:t>Activity</w:t>
      </w:r>
      <w:r w:rsidR="00FE4674">
        <w:rPr>
          <w:i/>
        </w:rPr>
        <w:t xml:space="preserve"> #1</w:t>
      </w:r>
      <w:r w:rsidRPr="006A61F1">
        <w:rPr>
          <w:i/>
        </w:rPr>
        <w:t>:</w:t>
      </w:r>
      <w:r w:rsidRPr="001A3DB4">
        <w:t xml:space="preserve"> </w:t>
      </w:r>
      <w:r>
        <w:t xml:space="preserve">Community </w:t>
      </w:r>
      <w:r w:rsidR="00FE4674">
        <w:t xml:space="preserve">service </w:t>
      </w:r>
      <w:r>
        <w:t xml:space="preserve">and </w:t>
      </w:r>
      <w:r w:rsidR="00FE4674">
        <w:t>service</w:t>
      </w:r>
      <w:r>
        <w:t>-</w:t>
      </w:r>
      <w:r w:rsidR="00FE4674">
        <w:t>learning —</w:t>
      </w:r>
      <w:r>
        <w:t xml:space="preserve"> a closer look (10-15 minutes)</w:t>
      </w:r>
    </w:p>
    <w:p w14:paraId="4F15F3D8" w14:textId="77777777" w:rsidR="005F1B63" w:rsidRDefault="005F1B63" w:rsidP="005F1B63">
      <w:pPr>
        <w:pStyle w:val="FFABody"/>
        <w:numPr>
          <w:ilvl w:val="1"/>
          <w:numId w:val="13"/>
        </w:numPr>
      </w:pPr>
      <w:r>
        <w:t>As the discussion lulls, transition by sharing with the class that during class today, we will be able to distinguish between these two types of service.</w:t>
      </w:r>
    </w:p>
    <w:p w14:paraId="1838798B" w14:textId="77777777" w:rsidR="005F1B63" w:rsidRDefault="005F1B63" w:rsidP="005F1B63">
      <w:pPr>
        <w:pStyle w:val="FFABody"/>
        <w:numPr>
          <w:ilvl w:val="1"/>
          <w:numId w:val="13"/>
        </w:numPr>
      </w:pPr>
      <w:r>
        <w:t>Use the PowerPoint to highlight the two definitions:</w:t>
      </w:r>
    </w:p>
    <w:p w14:paraId="499B7554" w14:textId="1A703657" w:rsidR="005F1B63" w:rsidRDefault="005F1B63" w:rsidP="005F1B63">
      <w:pPr>
        <w:pStyle w:val="FFABody"/>
        <w:numPr>
          <w:ilvl w:val="2"/>
          <w:numId w:val="13"/>
        </w:numPr>
      </w:pPr>
      <w:r>
        <w:rPr>
          <w:b/>
        </w:rPr>
        <w:t>Community service</w:t>
      </w:r>
      <w:r>
        <w:t xml:space="preserve"> is the engagement of individuals or groups in an organized activity that contributes to the local, national</w:t>
      </w:r>
      <w:r w:rsidR="00FE4674">
        <w:t>,</w:t>
      </w:r>
      <w:r>
        <w:t xml:space="preserve"> or world community. It is also known as volunteering</w:t>
      </w:r>
      <w:r w:rsidR="00FE4674">
        <w:t>,</w:t>
      </w:r>
      <w:r>
        <w:t xml:space="preserve"> which is defined as the practice of people working on behalf of others or a particular cause, without payment, for their time and services. </w:t>
      </w:r>
    </w:p>
    <w:p w14:paraId="6BF0FB51" w14:textId="12337999" w:rsidR="005F1B63" w:rsidRPr="00CB31E3" w:rsidRDefault="005F1B63" w:rsidP="005F1B63">
      <w:pPr>
        <w:pStyle w:val="FFABody"/>
        <w:numPr>
          <w:ilvl w:val="2"/>
          <w:numId w:val="13"/>
        </w:numPr>
        <w:rPr>
          <w:b/>
        </w:rPr>
      </w:pPr>
      <w:r>
        <w:rPr>
          <w:b/>
        </w:rPr>
        <w:t>Service-learning –</w:t>
      </w:r>
      <w:r>
        <w:t xml:space="preserve"> a common misconception is that service-learning is the same as community service, but there are distinct differences. Service-learning occurs over a longer </w:t>
      </w:r>
      <w:r w:rsidR="00893D9D">
        <w:t>period</w:t>
      </w:r>
      <w:r>
        <w:t>, makes learning more hands-on, includes intentional and structured reflection and creates reciprocal partnerships.</w:t>
      </w:r>
    </w:p>
    <w:p w14:paraId="16E65088" w14:textId="5320DA76" w:rsidR="005F1B63" w:rsidRDefault="005F1B63" w:rsidP="005F1B63">
      <w:pPr>
        <w:pStyle w:val="FFABody"/>
        <w:numPr>
          <w:ilvl w:val="1"/>
          <w:numId w:val="13"/>
        </w:numPr>
      </w:pPr>
      <w:r>
        <w:t xml:space="preserve">Go back to the topic of Socktober </w:t>
      </w:r>
      <w:r w:rsidR="00FE4674">
        <w:t>—</w:t>
      </w:r>
      <w:r>
        <w:t xml:space="preserve"> straw pol</w:t>
      </w:r>
      <w:r w:rsidR="00893D9D">
        <w:t>l</w:t>
      </w:r>
      <w:r>
        <w:t xml:space="preserve"> again who thinks it is which </w:t>
      </w:r>
      <w:r w:rsidR="00FE4674">
        <w:t xml:space="preserve">type of service. </w:t>
      </w:r>
      <w:r>
        <w:t>Discuss why. The conversation should conclude that Socktober is a great example of community service.</w:t>
      </w:r>
    </w:p>
    <w:p w14:paraId="1CAC3FDC" w14:textId="50E15A2F" w:rsidR="005F1B63" w:rsidRDefault="005F1B63" w:rsidP="005F1B63">
      <w:pPr>
        <w:pStyle w:val="FFABody"/>
        <w:numPr>
          <w:ilvl w:val="1"/>
          <w:numId w:val="13"/>
        </w:numPr>
      </w:pPr>
      <w:r>
        <w:t xml:space="preserve">Now, pose the following question. “How can we make Socktober </w:t>
      </w:r>
      <w:r w:rsidR="004353DC">
        <w:t xml:space="preserve">a </w:t>
      </w:r>
      <w:r>
        <w:t>service-learning</w:t>
      </w:r>
      <w:r w:rsidR="004353DC">
        <w:t xml:space="preserve"> project</w:t>
      </w:r>
      <w:r>
        <w:t xml:space="preserve">?” There could be a variety of ideas students discuss, which might include making the program longer and coupling it with other items collected through the year, like mittens in November, hats in December, shirts in the spring, etc. </w:t>
      </w:r>
      <w:r w:rsidR="00893D9D">
        <w:t>Additionally</w:t>
      </w:r>
      <w:r w:rsidR="00FE4674">
        <w:t xml:space="preserve">, students would </w:t>
      </w:r>
      <w:r>
        <w:t>learn/shar</w:t>
      </w:r>
      <w:r w:rsidR="00FE4674">
        <w:t>e</w:t>
      </w:r>
      <w:r>
        <w:t xml:space="preserve"> information about other homeless or low-income family needs in the community while adding time to reflect on </w:t>
      </w:r>
      <w:r>
        <w:lastRenderedPageBreak/>
        <w:t>the impact of the program and goals moving forward.</w:t>
      </w:r>
    </w:p>
    <w:p w14:paraId="171A9538" w14:textId="3618AD2C" w:rsidR="005F1B63" w:rsidRDefault="005F1B63" w:rsidP="005F1B63">
      <w:pPr>
        <w:pStyle w:val="FFABody"/>
        <w:numPr>
          <w:ilvl w:val="1"/>
          <w:numId w:val="13"/>
        </w:numPr>
      </w:pPr>
      <w:r>
        <w:t xml:space="preserve">Allow time for students to explore in pairs or small groups and utilize the </w:t>
      </w:r>
      <w:r w:rsidR="004353DC">
        <w:t xml:space="preserve">National FFA </w:t>
      </w:r>
      <w:r>
        <w:t xml:space="preserve">Living to Serve Facebook page and </w:t>
      </w:r>
      <w:hyperlink r:id="rId13" w:history="1">
        <w:r w:rsidR="00FE4674">
          <w:rPr>
            <w:rStyle w:val="Hyperlink"/>
          </w:rPr>
          <w:t>FFA</w:t>
        </w:r>
        <w:r w:rsidR="00FE4674" w:rsidRPr="00577042">
          <w:rPr>
            <w:rStyle w:val="Hyperlink"/>
          </w:rPr>
          <w:t>.org/livingtoserve</w:t>
        </w:r>
      </w:hyperlink>
      <w:r>
        <w:t xml:space="preserve"> (approximately 10 minutes).</w:t>
      </w:r>
    </w:p>
    <w:p w14:paraId="71DB44F5" w14:textId="196E8311" w:rsidR="005F1B63" w:rsidRDefault="005F1B63" w:rsidP="005F1B63">
      <w:pPr>
        <w:pStyle w:val="FFABody"/>
        <w:numPr>
          <w:ilvl w:val="1"/>
          <w:numId w:val="13"/>
        </w:numPr>
      </w:pPr>
      <w:r>
        <w:t xml:space="preserve">Brainstorm community service and service-learning ideas. Pair or group students, depending on class size, and utilize the </w:t>
      </w:r>
      <w:r w:rsidR="00063516">
        <w:t>“</w:t>
      </w:r>
      <w:r>
        <w:t xml:space="preserve">Brainstorming </w:t>
      </w:r>
      <w:r w:rsidR="00063516">
        <w:t xml:space="preserve">for Service” </w:t>
      </w:r>
      <w:r>
        <w:t xml:space="preserve">worksheet. Provide students with the expectation that they will be </w:t>
      </w:r>
      <w:r w:rsidR="00893D9D">
        <w:t>reporting</w:t>
      </w:r>
      <w:r>
        <w:t xml:space="preserve"> to the class after the allotted time has passed (approximately 15 minutes).</w:t>
      </w:r>
    </w:p>
    <w:p w14:paraId="03F14D04" w14:textId="005181A7" w:rsidR="005F1B63" w:rsidRDefault="005F1B63" w:rsidP="005F1B63">
      <w:pPr>
        <w:pStyle w:val="FFABody"/>
        <w:numPr>
          <w:ilvl w:val="2"/>
          <w:numId w:val="13"/>
        </w:numPr>
      </w:pPr>
      <w:r>
        <w:t xml:space="preserve">Students </w:t>
      </w:r>
      <w:r w:rsidR="00063516">
        <w:t xml:space="preserve">should </w:t>
      </w:r>
      <w:r>
        <w:t xml:space="preserve">share ideas and discuss/ask questions as needed for clarification among </w:t>
      </w:r>
      <w:r w:rsidR="00063516">
        <w:t xml:space="preserve">the </w:t>
      </w:r>
      <w:r>
        <w:t xml:space="preserve">small group and be ready to </w:t>
      </w:r>
      <w:r w:rsidR="00893D9D">
        <w:t>report</w:t>
      </w:r>
      <w:r>
        <w:t xml:space="preserve"> to the entire class next period.</w:t>
      </w:r>
    </w:p>
    <w:p w14:paraId="5B24360B" w14:textId="77777777" w:rsidR="005F1B63" w:rsidRDefault="005F1B63" w:rsidP="005F1B63">
      <w:pPr>
        <w:pStyle w:val="FFASub1"/>
      </w:pPr>
    </w:p>
    <w:p w14:paraId="047C1E44" w14:textId="2CCD6777" w:rsidR="005F1B63" w:rsidRDefault="005F1B63" w:rsidP="00135563">
      <w:pPr>
        <w:pStyle w:val="FFASub1"/>
      </w:pPr>
      <w:r>
        <w:t xml:space="preserve">Lesson Plan 2: </w:t>
      </w:r>
      <w:r w:rsidR="00A72CE8">
        <w:t>(</w:t>
      </w:r>
      <w:r>
        <w:t>40-50 minutes in total for this lesson</w:t>
      </w:r>
      <w:r w:rsidR="00A72CE8">
        <w:t>)</w:t>
      </w:r>
    </w:p>
    <w:p w14:paraId="28A1CDC7" w14:textId="77777777" w:rsidR="005F1B63" w:rsidRDefault="005F1B63" w:rsidP="005F1B63">
      <w:pPr>
        <w:pStyle w:val="FFABody"/>
      </w:pPr>
    </w:p>
    <w:p w14:paraId="6260122C" w14:textId="77777777" w:rsidR="005F1B63" w:rsidRDefault="005F1B63" w:rsidP="00135563">
      <w:pPr>
        <w:pStyle w:val="FFABody"/>
        <w:numPr>
          <w:ilvl w:val="0"/>
          <w:numId w:val="22"/>
        </w:numPr>
      </w:pPr>
      <w:r>
        <w:t>Provide 10 minutes to allow student groups to prepare for reporting/sharing ideas with the class.</w:t>
      </w:r>
    </w:p>
    <w:p w14:paraId="1AA61BBF" w14:textId="5F0709CF" w:rsidR="005F1B63" w:rsidRDefault="005F1B63" w:rsidP="00135563">
      <w:pPr>
        <w:pStyle w:val="FFABody"/>
        <w:numPr>
          <w:ilvl w:val="0"/>
          <w:numId w:val="22"/>
        </w:numPr>
      </w:pPr>
      <w:r>
        <w:t>At this point, students will begin reporting and sharing the best ideas from the group work the previous class period (15-20 minutes)</w:t>
      </w:r>
      <w:r w:rsidR="00A72CE8">
        <w:t>.</w:t>
      </w:r>
    </w:p>
    <w:p w14:paraId="7183283B" w14:textId="2C103247" w:rsidR="005F1B63" w:rsidRDefault="005F1B63" w:rsidP="00135563">
      <w:pPr>
        <w:pStyle w:val="FFABody"/>
        <w:numPr>
          <w:ilvl w:val="1"/>
          <w:numId w:val="22"/>
        </w:numPr>
      </w:pPr>
      <w:r>
        <w:t>Students will vote to identify the favorite idea for community service and their favorite idea for service-learning after all the groups have reported to the class. Be prepared to consider if moving forward, planning is hypothetical or if it is possible to have a student present a plan to the FFA chapter for an actual service project or the class could execute a service project.</w:t>
      </w:r>
    </w:p>
    <w:p w14:paraId="4FAB41F7" w14:textId="6D874652" w:rsidR="005F1B63" w:rsidRDefault="005F1B63" w:rsidP="00135563">
      <w:pPr>
        <w:pStyle w:val="FFABody"/>
        <w:numPr>
          <w:ilvl w:val="1"/>
          <w:numId w:val="22"/>
        </w:numPr>
      </w:pPr>
      <w:r>
        <w:t>Provide student pairs/groups with additional planning papers and materials if further action may be executed on the classes’ favorite votes for each community service and service</w:t>
      </w:r>
      <w:r w:rsidR="00971CDC">
        <w:t>-</w:t>
      </w:r>
      <w:r>
        <w:t>learning</w:t>
      </w:r>
      <w:r w:rsidR="00FE031B">
        <w:t xml:space="preserve"> project</w:t>
      </w:r>
      <w:r>
        <w:t>.</w:t>
      </w:r>
    </w:p>
    <w:p w14:paraId="780E752C" w14:textId="3C62C775" w:rsidR="005F1B63" w:rsidRDefault="005F1B63" w:rsidP="00135563">
      <w:pPr>
        <w:pStyle w:val="FFABody"/>
        <w:numPr>
          <w:ilvl w:val="0"/>
          <w:numId w:val="22"/>
        </w:numPr>
      </w:pPr>
      <w:r w:rsidRPr="005C281E">
        <w:rPr>
          <w:i/>
        </w:rPr>
        <w:t>Follow</w:t>
      </w:r>
      <w:r w:rsidR="00FE031B">
        <w:rPr>
          <w:i/>
        </w:rPr>
        <w:t xml:space="preserve"> </w:t>
      </w:r>
      <w:r w:rsidR="00FE031B" w:rsidRPr="00135563">
        <w:rPr>
          <w:i/>
        </w:rPr>
        <w:t>U</w:t>
      </w:r>
      <w:r w:rsidRPr="005C281E">
        <w:rPr>
          <w:i/>
        </w:rPr>
        <w:t>p:</w:t>
      </w:r>
      <w:r w:rsidRPr="001A3DB4">
        <w:t xml:space="preserve"> </w:t>
      </w:r>
      <w:r w:rsidR="004353DC">
        <w:t xml:space="preserve">Hand out </w:t>
      </w:r>
      <w:r>
        <w:t xml:space="preserve">the </w:t>
      </w:r>
      <w:r w:rsidR="00FE031B" w:rsidRPr="00FE031B">
        <w:t>“</w:t>
      </w:r>
      <w:r w:rsidR="00FE031B">
        <w:t>Reflections on Service”</w:t>
      </w:r>
      <w:r>
        <w:t xml:space="preserve"> worksheet</w:t>
      </w:r>
      <w:r w:rsidR="004353DC">
        <w:t xml:space="preserve"> to students</w:t>
      </w:r>
      <w:r>
        <w:t>. Provide time for students to finish this in or out of class (whichever you prefer or as time allows). This allows students to think more in depth about choosing to serve and participating in projects like discussed in the class.</w:t>
      </w:r>
    </w:p>
    <w:p w14:paraId="5DB20E05" w14:textId="491D0423" w:rsidR="005F1B63" w:rsidRDefault="005F1B63" w:rsidP="00135563">
      <w:pPr>
        <w:pStyle w:val="FFABody"/>
        <w:numPr>
          <w:ilvl w:val="0"/>
          <w:numId w:val="22"/>
        </w:numPr>
      </w:pPr>
      <w:r>
        <w:rPr>
          <w:i/>
        </w:rPr>
        <w:t>Leveling</w:t>
      </w:r>
      <w:r w:rsidR="00FE031B">
        <w:t xml:space="preserve"> </w:t>
      </w:r>
      <w:r w:rsidR="00FE031B" w:rsidRPr="00135563">
        <w:rPr>
          <w:i/>
        </w:rPr>
        <w:t>U</w:t>
      </w:r>
      <w:r w:rsidRPr="00135563">
        <w:rPr>
          <w:i/>
        </w:rPr>
        <w:t>p:</w:t>
      </w:r>
      <w:r>
        <w:t xml:space="preserve"> </w:t>
      </w:r>
    </w:p>
    <w:p w14:paraId="12D0CB88" w14:textId="71B5E199" w:rsidR="005F1B63" w:rsidRDefault="005F1B63" w:rsidP="00135563">
      <w:pPr>
        <w:pStyle w:val="FFABody"/>
        <w:numPr>
          <w:ilvl w:val="1"/>
          <w:numId w:val="22"/>
        </w:numPr>
      </w:pPr>
      <w:r>
        <w:t xml:space="preserve">LifeKnowledge Lesson – Unit 5 – SERVE: Provides leaders with skills to serve in their community and to grow other individuals </w:t>
      </w:r>
      <w:r>
        <w:lastRenderedPageBreak/>
        <w:t xml:space="preserve">in leadership, personal growth and career success. Any lesson in this unit would be appropriate, </w:t>
      </w:r>
      <w:hyperlink r:id="rId14" w:history="1">
        <w:r w:rsidR="00A72CE8">
          <w:rPr>
            <w:rStyle w:val="Hyperlink"/>
          </w:rPr>
          <w:t>FFA</w:t>
        </w:r>
        <w:r w:rsidR="00A72CE8" w:rsidRPr="00577042">
          <w:rPr>
            <w:rStyle w:val="Hyperlink"/>
          </w:rPr>
          <w:t>.org/resources/educators/lifeknowledge/lessons/high-school</w:t>
        </w:r>
      </w:hyperlink>
      <w:r w:rsidR="005C09BE" w:rsidRPr="00135563">
        <w:rPr>
          <w:rStyle w:val="Hyperlink"/>
          <w:u w:val="none"/>
        </w:rPr>
        <w:t>.</w:t>
      </w:r>
      <w:r>
        <w:t xml:space="preserve">  </w:t>
      </w:r>
    </w:p>
    <w:p w14:paraId="6F1CE197" w14:textId="77777777" w:rsidR="005F1B63" w:rsidRDefault="005F1B63" w:rsidP="005F1B63">
      <w:pPr>
        <w:pStyle w:val="FFASub1"/>
      </w:pPr>
    </w:p>
    <w:p w14:paraId="20AB8CF4" w14:textId="77777777" w:rsidR="005F1B63" w:rsidRDefault="005F1B63" w:rsidP="005F1B63">
      <w:pPr>
        <w:spacing w:line="276" w:lineRule="auto"/>
        <w:rPr>
          <w:rFonts w:ascii="Verdana" w:hAnsi="Verdana" w:cs="American Typewriter"/>
          <w:sz w:val="17"/>
          <w:szCs w:val="17"/>
        </w:rPr>
      </w:pPr>
    </w:p>
    <w:p w14:paraId="704B2CC7" w14:textId="77777777" w:rsidR="005F1B63" w:rsidRDefault="005F1B63" w:rsidP="005F1B63">
      <w:pPr>
        <w:spacing w:line="276" w:lineRule="auto"/>
        <w:rPr>
          <w:rFonts w:ascii="Verdana" w:hAnsi="Verdana" w:cs="American Typewriter"/>
          <w:sz w:val="17"/>
          <w:szCs w:val="17"/>
        </w:rPr>
      </w:pPr>
    </w:p>
    <w:p w14:paraId="0F01BAB8" w14:textId="604854AE" w:rsidR="005F1B63" w:rsidRDefault="005F1B63" w:rsidP="005F1B63">
      <w:pPr>
        <w:spacing w:line="276" w:lineRule="auto"/>
        <w:rPr>
          <w:rFonts w:ascii="Verdana" w:hAnsi="Verdana" w:cs="American Typewriter"/>
          <w:sz w:val="17"/>
          <w:szCs w:val="17"/>
        </w:rPr>
      </w:pPr>
      <w:r>
        <w:rPr>
          <w:rFonts w:ascii="Verdana" w:hAnsi="Verdana" w:cs="American Typewriter"/>
          <w:sz w:val="17"/>
          <w:szCs w:val="17"/>
        </w:rPr>
        <w:br w:type="page"/>
      </w:r>
    </w:p>
    <w:p w14:paraId="0C2B3CA7" w14:textId="0C2A46E9" w:rsidR="005F1B63" w:rsidRPr="005F1B63" w:rsidRDefault="005F1B63" w:rsidP="005F1B63">
      <w:pPr>
        <w:pStyle w:val="DocumentTitle"/>
      </w:pPr>
      <w:r>
        <w:rPr>
          <w:noProof/>
          <w:lang w:eastAsia="en-US"/>
        </w:rPr>
        <w:lastRenderedPageBreak/>
        <mc:AlternateContent>
          <mc:Choice Requires="wps">
            <w:drawing>
              <wp:anchor distT="0" distB="0" distL="114300" distR="114300" simplePos="0" relativeHeight="251688960" behindDoc="1" locked="0" layoutInCell="1" allowOverlap="1" wp14:anchorId="62028AD5" wp14:editId="67E0BAB7">
                <wp:simplePos x="0" y="0"/>
                <wp:positionH relativeFrom="column">
                  <wp:posOffset>5321300</wp:posOffset>
                </wp:positionH>
                <wp:positionV relativeFrom="paragraph">
                  <wp:posOffset>-59055</wp:posOffset>
                </wp:positionV>
                <wp:extent cx="1143000" cy="1143000"/>
                <wp:effectExtent l="50800" t="25400" r="76200" b="101600"/>
                <wp:wrapNone/>
                <wp:docPr id="27" name="Lightning Bolt 27"/>
                <wp:cNvGraphicFramePr/>
                <a:graphic xmlns:a="http://schemas.openxmlformats.org/drawingml/2006/main">
                  <a:graphicData uri="http://schemas.microsoft.com/office/word/2010/wordprocessingShape">
                    <wps:wsp>
                      <wps:cNvSpPr/>
                      <wps:spPr>
                        <a:xfrm>
                          <a:off x="0" y="0"/>
                          <a:ext cx="1143000" cy="1143000"/>
                        </a:xfrm>
                        <a:prstGeom prst="lightningBolt">
                          <a:avLst/>
                        </a:prstGeom>
                        <a:solidFill>
                          <a:schemeClr val="tx1">
                            <a:lumMod val="65000"/>
                            <a:lumOff val="3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D4D16A"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27" o:spid="_x0000_s1026" type="#_x0000_t73" style="position:absolute;margin-left:419pt;margin-top:-4.65pt;width:90pt;height:90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HyjAIAAJUFAAAOAAAAZHJzL2Uyb0RvYy54bWysVFtLHDEUfi/0P4S819lZV20HZ2WrWApb&#10;lWrxOWaSnUCSkybZW3+9J5mLixWE0peZnPvtO+f8Ymc02QgfFNialkcTSoTl0Ci7qumvh+tPnykJ&#10;kdmGabCipnsR6MX844fzravEFFrQjfAEndhQbV1N2xhdVRSBt8KwcAROWBRK8IZFJP2qaDzbonej&#10;i+lkclpswTfOAxchIPeqE9J59i+l4PFWyiAi0TXF3GL++vx9St9ifs6qlWeuVbxPg/1DFoYpi0FH&#10;V1csMrL26i9XRnEPAWQ84mAKkFJxkWvAasrJq2ruW+ZErgWbE9zYpvD/3PKbzZ0nqqnp9IwSywzO&#10;aKlWbbTYTfIVdCQowC5tXahQ+d7d+Z4K+Ewl76Q36Y/FkF3u7H7srNhFwpFZlrPjyQQHwFE2EOin&#10;eDF3PsRvAgxJj5rqIYmUQ24t2yxD7GwG3RQ2gFbNtdI6Ewk34lJ7smE48bgrs6lemx/QdLzTk5QI&#10;+mEVshEdHft4YGNKGX3JS07wIECRutDVnV9xr0V2ZH8KiV1MleaAo4fOOeNc2FimqOheJ+1kJjHr&#10;0fD4fcNeP5mKjO3RePq+8WiRI4ONo7FRFvxbDvSYsuz0Mf2DutPzCZo9AshDt1nB8WuF81uyEO+Y&#10;x1XCmeN5iLf4kRq2NYX+RUkL/s9b/KSPCEcpJVtczZqG32vmBSX6u0Xsfylns7TLmZidnE2R8IeS&#10;p0OJXZtLQCyUeIgcz8+kH/XwlB7MI16RRYqKImY5xq4pj34gLmN3MvAOcbFYZDXcX8fi0t47Pkw9&#10;wfJh98i860EcEf83MKwxq15BuNNN87CwWEeQKuP7pa99v3H3M3D6O5WOyyGdtV6u6fwZAAD//wMA&#10;UEsDBBQABgAIAAAAIQBkMfLc4gAAAAsBAAAPAAAAZHJzL2Rvd25yZXYueG1sTI9BS8NAEIXvgv9h&#10;GcFbuxtbTIzZlCIIgtpqFHrdZMckmJ0N2U0b/fXdnPQ2M+/x5nvZZjIdO+LgWksSoqUAhlRZ3VIt&#10;4fPjcZEAc16RVp0llPCDDjb55UWmUm1P9I7HwtcshJBLlYTG+z7l3FUNGuWWtkcK2pcdjPJhHWqu&#10;B3UK4abjN0LccqNaCh8a1eNDg9V3MRoJ8UuxfX7aq6jcjW+7w/73sF6/kpTXV9P2HpjHyf+ZYcYP&#10;6JAHptKOpB3rJCSrJHTxEhZ3K2CzQUTzpQxTLGLgecb/d8jPAAAA//8DAFBLAQItABQABgAIAAAA&#10;IQC2gziS/gAAAOEBAAATAAAAAAAAAAAAAAAAAAAAAABbQ29udGVudF9UeXBlc10ueG1sUEsBAi0A&#10;FAAGAAgAAAAhADj9If/WAAAAlAEAAAsAAAAAAAAAAAAAAAAALwEAAF9yZWxzLy5yZWxzUEsBAi0A&#10;FAAGAAgAAAAhAEOcwfKMAgAAlQUAAA4AAAAAAAAAAAAAAAAALgIAAGRycy9lMm9Eb2MueG1sUEsB&#10;Ai0AFAAGAAgAAAAhAGQx8tziAAAACwEAAA8AAAAAAAAAAAAAAAAA5gQAAGRycy9kb3ducmV2Lnht&#10;bFBLBQYAAAAABAAEAPMAAAD1BQAAAAA=&#10;" fillcolor="#5a5a5a [2109]" strokecolor="#4579b8 [3044]">
                <v:shadow on="t" color="black" opacity="22937f" origin=",.5" offset="0,.63889mm"/>
              </v:shape>
            </w:pict>
          </mc:Fallback>
        </mc:AlternateContent>
      </w:r>
      <w:r>
        <w:t>Brainstorming for Service</w:t>
      </w:r>
    </w:p>
    <w:p w14:paraId="71C27CC6" w14:textId="5C4F0785" w:rsidR="005F1B63" w:rsidRPr="00895F66" w:rsidRDefault="005F1B63" w:rsidP="005F1B63">
      <w:pPr>
        <w:spacing w:line="276" w:lineRule="auto"/>
        <w:rPr>
          <w:i/>
        </w:rPr>
      </w:pPr>
      <w:r>
        <w:rPr>
          <w:b/>
          <w:noProof/>
          <w:sz w:val="32"/>
          <w:szCs w:val="32"/>
          <w:lang w:eastAsia="en-US"/>
        </w:rPr>
        <mc:AlternateContent>
          <mc:Choice Requires="wps">
            <w:drawing>
              <wp:anchor distT="0" distB="0" distL="114300" distR="114300" simplePos="0" relativeHeight="251687936" behindDoc="0" locked="0" layoutInCell="1" allowOverlap="1" wp14:anchorId="7412F08F" wp14:editId="23C17317">
                <wp:simplePos x="0" y="0"/>
                <wp:positionH relativeFrom="column">
                  <wp:posOffset>-148935</wp:posOffset>
                </wp:positionH>
                <wp:positionV relativeFrom="paragraph">
                  <wp:posOffset>130175</wp:posOffset>
                </wp:positionV>
                <wp:extent cx="6972300" cy="7315200"/>
                <wp:effectExtent l="50800" t="0" r="88900" b="127000"/>
                <wp:wrapThrough wrapText="bothSides">
                  <wp:wrapPolygon edited="0">
                    <wp:start x="12984" y="0"/>
                    <wp:lineTo x="11489" y="0"/>
                    <wp:lineTo x="7711" y="825"/>
                    <wp:lineTo x="7711" y="1200"/>
                    <wp:lineTo x="7003" y="1200"/>
                    <wp:lineTo x="3620" y="2175"/>
                    <wp:lineTo x="2518" y="2400"/>
                    <wp:lineTo x="2518" y="3600"/>
                    <wp:lineTo x="1967" y="3600"/>
                    <wp:lineTo x="1967" y="4800"/>
                    <wp:lineTo x="1652" y="5475"/>
                    <wp:lineTo x="1652" y="7200"/>
                    <wp:lineTo x="1259" y="7200"/>
                    <wp:lineTo x="157" y="8100"/>
                    <wp:lineTo x="157" y="8400"/>
                    <wp:lineTo x="-157" y="8400"/>
                    <wp:lineTo x="-157" y="11550"/>
                    <wp:lineTo x="79" y="12000"/>
                    <wp:lineTo x="551" y="13200"/>
                    <wp:lineTo x="236" y="13200"/>
                    <wp:lineTo x="315" y="16350"/>
                    <wp:lineTo x="708" y="16800"/>
                    <wp:lineTo x="708" y="17925"/>
                    <wp:lineTo x="2754" y="18000"/>
                    <wp:lineTo x="2754" y="18900"/>
                    <wp:lineTo x="3462" y="19200"/>
                    <wp:lineTo x="3462" y="20175"/>
                    <wp:lineTo x="9757" y="21600"/>
                    <wp:lineTo x="10387" y="21900"/>
                    <wp:lineTo x="11725" y="21900"/>
                    <wp:lineTo x="12433" y="21600"/>
                    <wp:lineTo x="13770" y="20475"/>
                    <wp:lineTo x="16131" y="19200"/>
                    <wp:lineTo x="16446" y="19200"/>
                    <wp:lineTo x="18098" y="18150"/>
                    <wp:lineTo x="18728" y="16800"/>
                    <wp:lineTo x="19043" y="15600"/>
                    <wp:lineTo x="20538" y="14400"/>
                    <wp:lineTo x="21325" y="13200"/>
                    <wp:lineTo x="21718" y="12000"/>
                    <wp:lineTo x="21797" y="10875"/>
                    <wp:lineTo x="21797" y="9600"/>
                    <wp:lineTo x="21482" y="8400"/>
                    <wp:lineTo x="21403" y="6000"/>
                    <wp:lineTo x="21167" y="4800"/>
                    <wp:lineTo x="20538" y="3600"/>
                    <wp:lineTo x="19357" y="2400"/>
                    <wp:lineTo x="18885" y="1200"/>
                    <wp:lineTo x="18964" y="450"/>
                    <wp:lineTo x="16997" y="0"/>
                    <wp:lineTo x="13377" y="0"/>
                    <wp:lineTo x="12984" y="0"/>
                  </wp:wrapPolygon>
                </wp:wrapThrough>
                <wp:docPr id="1" name="Cloud 1"/>
                <wp:cNvGraphicFramePr/>
                <a:graphic xmlns:a="http://schemas.openxmlformats.org/drawingml/2006/main">
                  <a:graphicData uri="http://schemas.microsoft.com/office/word/2010/wordprocessingShape">
                    <wps:wsp>
                      <wps:cNvSpPr/>
                      <wps:spPr>
                        <a:xfrm>
                          <a:off x="0" y="0"/>
                          <a:ext cx="6972300" cy="7315200"/>
                        </a:xfrm>
                        <a:prstGeom prst="cloud">
                          <a:avLst/>
                        </a:prstGeom>
                        <a:solidFill>
                          <a:schemeClr val="bg1">
                            <a:lumMod val="9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276C1" id="Cloud 1" o:spid="_x0000_s1026" style="position:absolute;margin-left:-11.75pt;margin-top:10.25pt;width:549pt;height:8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XxfQIAAGsFAAAOAAAAZHJzL2Uyb0RvYy54bWysVEtrGzEQvhf6H4TuzfqVl/E6GAeXQpqE&#10;OiVnWSvZAkmjSrLX7q/vSLtemzS0UHrZndG8Z76Zyd3eaLITPiiwJe1f9CgRlkOl7Lqk318Wn24o&#10;CZHZimmwoqQHEejd9OOHSe3GYgAb0JXwBJ3YMK5dSTcxunFRBL4RhoULcMKiUII3LCLr10XlWY3e&#10;jS4Gvd5VUYOvnAcuQsDX+0ZIp9m/lILHJymDiESXFHOL+evzd5W+xXTCxmvP3EbxNg32D1kYpiwG&#10;7Vzds8jI1qvfXBnFPQSQ8YKDKUBKxUWuAavp995Us9wwJ3It2JzgujaF/+eWP+6ePVEVzo4SywyO&#10;aK5hW5F+ak3twhg1lu7Zt1xAMtW5l96kP1ZA9rmdh66dYh8Jx8er2+vBsIdd5yi7HvYvcWDJa3Ey&#10;dz7EzwIMSURJeQqd+8h2DyE2ukedFC6AVtVCaZ2ZBBIx157sGI53te5nU701X6Fq3m4ve13MjKmk&#10;njM481SkMpvCMhUPWiT/2n4TEnuDpTSeOw+Nc8a5sDE3CkvK2slMYnqd4TCn9EfDVj+ZiozYznjw&#10;d+POIkcGGztjoyz49xzoLmXZ6GM/zupO5AqqA8LCQ7MvwfGFwgE9sBCfmccFwaHi0scn/EgNdUmh&#10;pSjZgP/53nvSR9yilJIaF66k4ceWeUGJ/mIR0bf90ShtaGZGl9cDZPy5ZHUusVszBxw6ohazy2TS&#10;j/pISg/mFW/DLEVFEbMcYyPEoj8y89gcArwuXMxmWQ230rH4YJeOH6ee8Peyf2XetSiNCPBHOC4n&#10;G7/BaqOb5mFhto0gVQbyqa9tv3GjMxLb65NOxjmftU43cvoLAAD//wMAUEsDBBQABgAIAAAAIQDQ&#10;9xzk4AAAAAwBAAAPAAAAZHJzL2Rvd25yZXYueG1sTI/NTsMwEITvSLyDtUjcWruGUhTiVAipHEGU&#10;P/XmxiYJ2OvIdtLA07M9wWlntaPZb8r15B0bbUxdQAWLuQBmsQ6mw0bBy/Nmdg0sZY1Gu4BWwbdN&#10;sK5OT0pdmHDAJztuc8MoBFOhFbQ59wXnqW6t12keeot0+wjR60xrbLiJ+kDh3nEpxBX3ukP60Ore&#10;3rW2/toOXsH7o4v3uyE+5LEWb59y5zY/46tS52fT7Q2wbKf8Z4YjPqFDRUz7MKBJzCmYyYslWRVI&#10;QfNoEKtLUntSi5VcAq9K/r9E9QsAAP//AwBQSwECLQAUAAYACAAAACEAtoM4kv4AAADhAQAAEwAA&#10;AAAAAAAAAAAAAAAAAAAAW0NvbnRlbnRfVHlwZXNdLnhtbFBLAQItABQABgAIAAAAIQA4/SH/1gAA&#10;AJQBAAALAAAAAAAAAAAAAAAAAC8BAABfcmVscy8ucmVsc1BLAQItABQABgAIAAAAIQAPqoXxfQIA&#10;AGsFAAAOAAAAAAAAAAAAAAAAAC4CAABkcnMvZTJvRG9jLnhtbFBLAQItABQABgAIAAAAIQDQ9xzk&#10;4AAAAAwBAAAPAAAAAAAAAAAAAAAAANcEAABkcnMvZG93bnJldi54bWxQSwUGAAAAAAQABADzAAAA&#10;5A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4579b8 [3044]">
                <v:shadow on="t" color="black" opacity="22937f" origin=",.5" offset="0,.63889mm"/>
                <v:path arrowok="t" o:connecttype="custom" o:connectlocs="757431,4432639;348615,4297680;1118150,5909564;939324,5974080;2659481,6619240;2551668,6324600;4652558,5884503;4609465,6207760;5508278,3886877;6032976,5095240;6746023,2599944;6512322,3053080;6185334,918803;6197600,1132840;4693068,669205;4812824,396240;3573465,799253;3631406,563880;2259542,879179;2469356,1107440;666081,2673604;629444,2433320" o:connectangles="0,0,0,0,0,0,0,0,0,0,0,0,0,0,0,0,0,0,0,0,0,0"/>
                <w10:wrap type="through"/>
              </v:shape>
            </w:pict>
          </mc:Fallback>
        </mc:AlternateContent>
      </w:r>
      <w:r>
        <w:rPr>
          <w:noProof/>
          <w:lang w:eastAsia="en-US"/>
        </w:rPr>
        <mc:AlternateContent>
          <mc:Choice Requires="wps">
            <w:drawing>
              <wp:anchor distT="0" distB="0" distL="114300" distR="114300" simplePos="0" relativeHeight="251693056" behindDoc="1" locked="0" layoutInCell="1" allowOverlap="1" wp14:anchorId="6ED24353" wp14:editId="5839C480">
                <wp:simplePos x="0" y="0"/>
                <wp:positionH relativeFrom="column">
                  <wp:posOffset>-228600</wp:posOffset>
                </wp:positionH>
                <wp:positionV relativeFrom="paragraph">
                  <wp:posOffset>53975</wp:posOffset>
                </wp:positionV>
                <wp:extent cx="1143000" cy="1143000"/>
                <wp:effectExtent l="0" t="127000" r="25400" b="228600"/>
                <wp:wrapNone/>
                <wp:docPr id="7" name="Lightning Bolt 7"/>
                <wp:cNvGraphicFramePr/>
                <a:graphic xmlns:a="http://schemas.openxmlformats.org/drawingml/2006/main">
                  <a:graphicData uri="http://schemas.microsoft.com/office/word/2010/wordprocessingShape">
                    <wps:wsp>
                      <wps:cNvSpPr/>
                      <wps:spPr>
                        <a:xfrm rot="4507341">
                          <a:off x="0" y="0"/>
                          <a:ext cx="1143000" cy="1143000"/>
                        </a:xfrm>
                        <a:prstGeom prst="lightningBolt">
                          <a:avLst/>
                        </a:prstGeom>
                        <a:solidFill>
                          <a:schemeClr val="tx1">
                            <a:lumMod val="65000"/>
                            <a:lumOff val="3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13DC96" id="Lightning Bolt 7" o:spid="_x0000_s1026" type="#_x0000_t73" style="position:absolute;margin-left:-18pt;margin-top:4.25pt;width:90pt;height:90pt;rotation:4923218fd;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fBlgIAAKEFAAAOAAAAZHJzL2Uyb0RvYy54bWysVNtOGzEQfa/Uf7D8XnY3CaRdsUEpiKpS&#10;CqhQ8Wy8dtaS1+Pazq1fz9h7IaJISFVfrLkenxmP5/xi32qyFc4rMBUtTnJKhOFQK7Ou6K+H60+f&#10;KfGBmZppMKKiB+HpxeLjh/OdLcUEGtC1cARBjC93tqJNCLbMMs8b0TJ/AlYYdEpwLQuounVWO7ZD&#10;9FZnkzw/y3bgauuAC+/RetU56SLhSyl4uJXSi0B0RZFbSKdL51M8s8U5K9eO2Ubxngb7BxYtUwYv&#10;HaGuWGBk49RfUK3iDjzIcMKhzUBKxUWqAasp8lfV3DfMilQLNsfbsU3+/8Hym+2dI6qu6JwSw1p8&#10;opVaN8FgM8lX0IHMY4921pcYem/vXK95FGPBe+la4gAbOzvN59NZkdqAhZF96vJh7LLYB8LRWBSz&#10;aZ7jY3D0DQqiZh1YBLXOh28CWhKFiuqBUSSU8Nl25UOXM8TGPA9a1ddK66TEGRKX2pEtw9cP+46a&#10;3rQ/oO5sZ6eRCOKwEs04KZ15OpiRUprEiJIIHl2QxZ50XUhSOGiRgMxPIbGjsdLEdUTowBnnwoQi&#10;3orwOkbHNImsx8Tp+4l9fEwVac7H5Mn7yWNGuhlMGJNbZcC9BaBHyrKLR/pHdUfxCeoDDlMaBnxe&#10;b/m1wvdbMR/umMNvhUZcFeEWD6lhV1HoJUoacH/essd4nHb0UrLDb1pR/3vDnKBEfzf4D74Us1n8&#10;10mZnc4nqLhjz9Oxx2zaS8BZKBK7JMb4oAdROmgfcaMs463oYobj3RXlwQ3KZejWB+4kLpbLFIZ/&#10;2bKwMveWD68ex/Jh/8ic7Yc44PzfwPClWflqhLvY+B4GlpsAUqX5fulr32/cA2lw+p0VF82xnqJe&#10;NuviGQAA//8DAFBLAwQUAAYACAAAACEA9843WdsAAAAJAQAADwAAAGRycy9kb3ducmV2LnhtbEyP&#10;QW/CMAyF75P2HyIj7QYpG6Cqa4qmTdwQ0mC7m8ZrKxqnagJt//3Mabv5+VnP38u3o2vVjfrQeDaw&#10;XCSgiEtvG64MfJ128xRUiMgWW89kYKIA2+LxIcfM+oE/6XaMlZIQDhkaqGPsMq1DWZPDsPAdsXg/&#10;vncYRfaVtj0OEu5a/ZwkG+2wYflQY0fvNZWX49UZ2JXf6X6i4XLqEpoOh/36A3VnzNNsfHsFFWmM&#10;f8dwxxd0KITp7K9sg2oNzF820iUaSNeg7v5qJfosQyobXeT6f4PiFwAA//8DAFBLAQItABQABgAI&#10;AAAAIQC2gziS/gAAAOEBAAATAAAAAAAAAAAAAAAAAAAAAABbQ29udGVudF9UeXBlc10ueG1sUEsB&#10;Ai0AFAAGAAgAAAAhADj9If/WAAAAlAEAAAsAAAAAAAAAAAAAAAAALwEAAF9yZWxzLy5yZWxzUEsB&#10;Ai0AFAAGAAgAAAAhABgjB8GWAgAAoQUAAA4AAAAAAAAAAAAAAAAALgIAAGRycy9lMm9Eb2MueG1s&#10;UEsBAi0AFAAGAAgAAAAhAPfON1nbAAAACQEAAA8AAAAAAAAAAAAAAAAA8AQAAGRycy9kb3ducmV2&#10;LnhtbFBLBQYAAAAABAAEAPMAAAD4BQAAAAA=&#10;" fillcolor="#5a5a5a [2109]" strokecolor="#4579b8 [3044]">
                <v:shadow on="t" color="black" opacity="22937f" origin=",.5" offset="0,.63889mm"/>
              </v:shape>
            </w:pict>
          </mc:Fallback>
        </mc:AlternateContent>
      </w:r>
    </w:p>
    <w:p w14:paraId="4D39BB47" w14:textId="77777777" w:rsidR="005F1B63" w:rsidRDefault="005F1B63" w:rsidP="005F1B63">
      <w:pPr>
        <w:spacing w:line="276" w:lineRule="auto"/>
        <w:jc w:val="center"/>
        <w:rPr>
          <w:b/>
          <w:sz w:val="32"/>
          <w:szCs w:val="32"/>
        </w:rPr>
      </w:pPr>
    </w:p>
    <w:p w14:paraId="6F8835EB" w14:textId="03FDFDD3" w:rsidR="005F1B63" w:rsidRDefault="005F1B63" w:rsidP="005F1B63">
      <w:pPr>
        <w:spacing w:line="276" w:lineRule="auto"/>
        <w:rPr>
          <w:b/>
          <w:sz w:val="32"/>
          <w:szCs w:val="32"/>
        </w:rPr>
      </w:pPr>
      <w:r>
        <w:rPr>
          <w:b/>
          <w:noProof/>
          <w:sz w:val="32"/>
          <w:szCs w:val="32"/>
          <w:lang w:eastAsia="en-US"/>
        </w:rPr>
        <mc:AlternateContent>
          <mc:Choice Requires="wps">
            <w:drawing>
              <wp:anchor distT="0" distB="0" distL="114300" distR="114300" simplePos="0" relativeHeight="251692032" behindDoc="0" locked="0" layoutInCell="1" allowOverlap="1" wp14:anchorId="422AA227" wp14:editId="789B8689">
                <wp:simplePos x="0" y="0"/>
                <wp:positionH relativeFrom="column">
                  <wp:posOffset>457200</wp:posOffset>
                </wp:positionH>
                <wp:positionV relativeFrom="paragraph">
                  <wp:posOffset>5155565</wp:posOffset>
                </wp:positionV>
                <wp:extent cx="5600700" cy="5715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56007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C1AE77" w14:textId="77777777" w:rsidR="005F1B63" w:rsidRPr="00C27C49" w:rsidRDefault="005F1B63" w:rsidP="005F1B63">
                            <w:pPr>
                              <w:rPr>
                                <w:sz w:val="32"/>
                                <w:szCs w:val="32"/>
                                <w:u w:val="single"/>
                              </w:rPr>
                            </w:pPr>
                            <w:r w:rsidRPr="00C27C49">
                              <w:rPr>
                                <w:sz w:val="32"/>
                                <w:szCs w:val="32"/>
                                <w:u w:val="single"/>
                              </w:rPr>
                              <w:t>What type of resources are needed for these service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AA227" id="_x0000_t202" coordsize="21600,21600" o:spt="202" path="m,l,21600r21600,l21600,xe">
                <v:stroke joinstyle="miter"/>
                <v:path gradientshapeok="t" o:connecttype="rect"/>
              </v:shapetype>
              <v:shape id="Text Box 6" o:spid="_x0000_s1026" type="#_x0000_t202" style="position:absolute;margin-left:36pt;margin-top:405.95pt;width:441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4XqAIAAKMFAAAOAAAAZHJzL2Uyb0RvYy54bWysVEtv2zAMvg/YfxB0T20HebRGncJNkWFA&#10;0RVrh54VWWqMyaImKYmzYf99lGynWbdLh11sivxEkR8fl1dto8hOWFeDLmh2llIiNIeq1s8F/fK4&#10;Gp1T4jzTFVOgRUEPwtGrxft3l3uTizFsQFXCEnSiXb43Bd14b/IkcXwjGubOwAiNRgm2YR6P9jmp&#10;LNuj90Yl4zSdJXuwlbHAhXOovemMdBH9Sym4/ySlE56ogmJsPn5t/K7DN1lcsvzZMrOpeR8G+4co&#10;GlZrfPTo6oZ5Rra2/sNVU3MLDqQ/49AkIGXNRcwBs8nSV9k8bJgRMRckx5kjTe7/ueV3u3tL6qqg&#10;M0o0a7BEj6L15BpaMgvs7I3LEfRgEOZbVGOVB71DZUi6lbYJf0yHoB15Phy5Dc44KqezNJ2naOJo&#10;m86zKcroPnm5bazzHwQ0JAgFtVi7SCnb3TrfQQdIeEzDqlYq1k/p3xTos9OI2ADdbZZjJCgGZIgp&#10;FufHcjofl/PpxWhWTrPRJEvPR2WZjkc3qzIt08lqeTG5/tnHOdxPAiVd6lHyByWCV6U/C4lURgaC&#10;IjaxWCpLdgzbj3EutI/kxQgRHVASs3jLxR4f84j5veVyx8jwMmh/vNzUGmzk+1XY1dchZNnhsWgn&#10;eQfRt+u2b5U1VAfsFAvdpDnDVzWW85Y5f88sjhZ2AK4L/wk/UsG+oNBLlGzAfv+bPuCx49FKyR5H&#10;taDu25ZZQYn6qHEWLrLJJMx2PEywoniwp5b1qUVvmyVgOTJcTIZHMeC9GkRpoXnCrVKGV9HENMe3&#10;C+oHcem7BYJbiYuyjCCcZsP8rX4wPLgO1QnN+tg+MWv6jvbYQXcwDDXLXzV2hw03NZRbD7KOXR8I&#10;7ljticdNEOem31ph1ZyeI+plty5+AQAA//8DAFBLAwQUAAYACAAAACEAoxnxNd0AAAAKAQAADwAA&#10;AGRycy9kb3ducmV2LnhtbEyPT0/DMAzF70h8h8hI3FjSaYO11J0QiCuI8UfiljVeW9E4VZOt5dtj&#10;TnCzn5+ef6/czr5XJxpjFxghWxhQxHVwHTcIb6+PVxtQMVl2tg9MCN8UYVudn5W2cGHiFzrtUqMk&#10;hGNhEdqUhkLrWLfkbVyEgVhuhzB6m2QdG+1GO0m47/XSmGvtbcfyobUD3bdUf+2OHuH96fD5sTLP&#10;zYNfD1OYjWafa8TLi/nuFlSiOf2Z4Rdf0KESpn04souqR7hZSpWEsMmyHJQY8vVKlL0MRhRdlfp/&#10;heoHAAD//wMAUEsBAi0AFAAGAAgAAAAhALaDOJL+AAAA4QEAABMAAAAAAAAAAAAAAAAAAAAAAFtD&#10;b250ZW50X1R5cGVzXS54bWxQSwECLQAUAAYACAAAACEAOP0h/9YAAACUAQAACwAAAAAAAAAAAAAA&#10;AAAvAQAAX3JlbHMvLnJlbHNQSwECLQAUAAYACAAAACEAsre+F6gCAACjBQAADgAAAAAAAAAAAAAA&#10;AAAuAgAAZHJzL2Uyb0RvYy54bWxQSwECLQAUAAYACAAAACEAoxnxNd0AAAAKAQAADwAAAAAAAAAA&#10;AAAAAAACBQAAZHJzL2Rvd25yZXYueG1sUEsFBgAAAAAEAAQA8wAAAAwGAAAAAA==&#10;" filled="f" stroked="f">
                <v:textbox>
                  <w:txbxContent>
                    <w:p w14:paraId="72C1AE77" w14:textId="77777777" w:rsidR="005F1B63" w:rsidRPr="00C27C49" w:rsidRDefault="005F1B63" w:rsidP="005F1B63">
                      <w:pPr>
                        <w:rPr>
                          <w:sz w:val="32"/>
                          <w:szCs w:val="32"/>
                          <w:u w:val="single"/>
                        </w:rPr>
                      </w:pPr>
                      <w:r w:rsidRPr="00C27C49">
                        <w:rPr>
                          <w:sz w:val="32"/>
                          <w:szCs w:val="32"/>
                          <w:u w:val="single"/>
                        </w:rPr>
                        <w:t>What type of resources are needed for these service activities?</w:t>
                      </w:r>
                    </w:p>
                  </w:txbxContent>
                </v:textbox>
                <w10:wrap type="square"/>
              </v:shape>
            </w:pict>
          </mc:Fallback>
        </mc:AlternateContent>
      </w:r>
      <w:r>
        <w:rPr>
          <w:b/>
          <w:noProof/>
          <w:sz w:val="32"/>
          <w:szCs w:val="32"/>
          <w:lang w:eastAsia="en-US"/>
        </w:rPr>
        <mc:AlternateContent>
          <mc:Choice Requires="wps">
            <w:drawing>
              <wp:anchor distT="0" distB="0" distL="114300" distR="114300" simplePos="0" relativeHeight="251689984" behindDoc="0" locked="0" layoutInCell="1" allowOverlap="1" wp14:anchorId="018523D8" wp14:editId="6BBCC280">
                <wp:simplePos x="0" y="0"/>
                <wp:positionH relativeFrom="column">
                  <wp:posOffset>4594860</wp:posOffset>
                </wp:positionH>
                <wp:positionV relativeFrom="paragraph">
                  <wp:posOffset>2377440</wp:posOffset>
                </wp:positionV>
                <wp:extent cx="2202815" cy="457200"/>
                <wp:effectExtent l="0" t="203200" r="6985" b="203200"/>
                <wp:wrapSquare wrapText="bothSides"/>
                <wp:docPr id="4" name="Text Box 4"/>
                <wp:cNvGraphicFramePr/>
                <a:graphic xmlns:a="http://schemas.openxmlformats.org/drawingml/2006/main">
                  <a:graphicData uri="http://schemas.microsoft.com/office/word/2010/wordprocessingShape">
                    <wps:wsp>
                      <wps:cNvSpPr txBox="1"/>
                      <wps:spPr>
                        <a:xfrm rot="621044">
                          <a:off x="0" y="0"/>
                          <a:ext cx="2202815"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4EEEAA" w14:textId="77777777" w:rsidR="005F1B63" w:rsidRPr="00C27C49" w:rsidRDefault="005F1B63" w:rsidP="005F1B63">
                            <w:pPr>
                              <w:rPr>
                                <w:sz w:val="32"/>
                                <w:szCs w:val="32"/>
                                <w:u w:val="single"/>
                              </w:rPr>
                            </w:pPr>
                            <w:r w:rsidRPr="00C27C49">
                              <w:rPr>
                                <w:sz w:val="32"/>
                                <w:szCs w:val="32"/>
                                <w:u w:val="single"/>
                              </w:rPr>
                              <w:t>Service-Learning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523D8" id="Text Box 4" o:spid="_x0000_s1027" type="#_x0000_t202" style="position:absolute;margin-left:361.8pt;margin-top:187.2pt;width:173.45pt;height:36pt;rotation:678346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qUrsQIAALcFAAAOAAAAZHJzL2Uyb0RvYy54bWysVEtv2zAMvg/YfxB0T/2A04dRp3BTZBhQ&#10;tMXaoWdFlhpjtqRJSuxs2H8fRdtZ1u3SYReBIj9R5MfH5VXfNmQnrKu1KmhyElMiFNdVrV4K+vlp&#10;NTunxHmmKtZoJQq6F45eLd6/u+xMLlK90U0lLAEnyuWdKejGe5NHkeMb0TJ3oo1QYJTatszD1b5E&#10;lWUdeG+bKI3j06jTtjJWc+EcaG8GI12gfykF9/dSOuFJU1CIzeNp8VyHM1pcsvzFMrOp+RgG+4co&#10;WlYr+PTg6oZ5Rra2/sNVW3OrnZb+hOs20lLWXGAOkE0Sv8rmccOMwFyAHGcONLn/55bf7R4sqauC&#10;ZpQo1kKJnkTvybXuSRbY6YzLAfRoAOZ7UEOVJ70DZUi6l7YlVgO5p2kSZxkyAbkRAAPp+wPRwTMH&#10;ZZrG6Xkyp4SDLZufQSWDz2hwFVwa6/wHoVsShIJaKCR6Zbtb5wfoBAlwpVd102AxG/WbAnwOGoHd&#10;MLxmOUQCYkCGmLBS35cQSHk2v5idlvNkliXx+aws43R2syrjMs5Wy4vs+scY5/Q+CvwMPKDk940I&#10;Xhv1SUjgFRkICuxosWws2THoRca5UB6ZxAgBHVASsnjLwxGPeWB+b3k8MDL9rJU/PG5rpS3y/Srs&#10;6ssUshzwULSjvIPo+3WPDXVok7Wu9tA92CDQDs7wVQ1VvWXOPzAL4wZKWCH+Hg7Z6K6gepQo2Wj7&#10;7W/6gIcpACslHYxvQd3XLbOCkuajgvm4SLIszDtesMMosceW9bFFbdulhqokGB2K8Nj6ZhKl1e0z&#10;bJoy/Aompjj8XVA/iUs/LBXYVFyUJYJgwg3zt+rR8OA6FCn07FP/zKwZG9tDI93padBZ/qq/B2x4&#10;qXS59VrW2PyB54HVkX/YDjg+4yYL6+f4jqhf+3bxEwAA//8DAFBLAwQUAAYACAAAACEAFo674OIA&#10;AAAMAQAADwAAAGRycy9kb3ducmV2LnhtbEyPPU/DMBRFdyT+g/WQWCpqtzVJG/JSARVD2Wi7dHNi&#10;N4nwRxS7Sfj3uBOMT/fo3vPy7WQ0GVTvW2cRFnMGRNnKydbWCKfjx9MaiA/CSqGdVQg/ysO2uL/L&#10;RSbdaL/UcAg1iSXWZwKhCaHLKPVVo4zwc9cpG7OL640I8exrKnsxxnKj6ZKxhBrR2rjQiE69N6r6&#10;PlwNwtqUx/M4sKnU+8Xm8/Q2O+92M8THh+n1BUhQU/iD4aYf1aGITqW7WumJRkiXqySiCKuUcyA3&#10;gqXsGUiJwHnCgRY5/f9E8QsAAP//AwBQSwECLQAUAAYACAAAACEAtoM4kv4AAADhAQAAEwAAAAAA&#10;AAAAAAAAAAAAAAAAW0NvbnRlbnRfVHlwZXNdLnhtbFBLAQItABQABgAIAAAAIQA4/SH/1gAAAJQB&#10;AAALAAAAAAAAAAAAAAAAAC8BAABfcmVscy8ucmVsc1BLAQItABQABgAIAAAAIQDd1qUrsQIAALcF&#10;AAAOAAAAAAAAAAAAAAAAAC4CAABkcnMvZTJvRG9jLnhtbFBLAQItABQABgAIAAAAIQAWjrvg4gAA&#10;AAwBAAAPAAAAAAAAAAAAAAAAAAsFAABkcnMvZG93bnJldi54bWxQSwUGAAAAAAQABADzAAAAGgYA&#10;AAAA&#10;" filled="f" stroked="f">
                <v:textbox>
                  <w:txbxContent>
                    <w:p w14:paraId="0B4EEEAA" w14:textId="77777777" w:rsidR="005F1B63" w:rsidRPr="00C27C49" w:rsidRDefault="005F1B63" w:rsidP="005F1B63">
                      <w:pPr>
                        <w:rPr>
                          <w:sz w:val="32"/>
                          <w:szCs w:val="32"/>
                          <w:u w:val="single"/>
                        </w:rPr>
                      </w:pPr>
                      <w:r w:rsidRPr="00C27C49">
                        <w:rPr>
                          <w:sz w:val="32"/>
                          <w:szCs w:val="32"/>
                          <w:u w:val="single"/>
                        </w:rPr>
                        <w:t>Service-Learning Ideas:</w:t>
                      </w:r>
                    </w:p>
                  </w:txbxContent>
                </v:textbox>
                <w10:wrap type="square"/>
              </v:shape>
            </w:pict>
          </mc:Fallback>
        </mc:AlternateContent>
      </w:r>
      <w:r>
        <w:rPr>
          <w:b/>
          <w:noProof/>
          <w:sz w:val="32"/>
          <w:szCs w:val="32"/>
          <w:lang w:eastAsia="en-US"/>
        </w:rPr>
        <mc:AlternateContent>
          <mc:Choice Requires="wps">
            <w:drawing>
              <wp:anchor distT="0" distB="0" distL="114300" distR="114300" simplePos="0" relativeHeight="251691008" behindDoc="0" locked="0" layoutInCell="1" allowOverlap="1" wp14:anchorId="437E88B6" wp14:editId="684F75D2">
                <wp:simplePos x="0" y="0"/>
                <wp:positionH relativeFrom="column">
                  <wp:posOffset>605790</wp:posOffset>
                </wp:positionH>
                <wp:positionV relativeFrom="paragraph">
                  <wp:posOffset>724535</wp:posOffset>
                </wp:positionV>
                <wp:extent cx="3086100" cy="457200"/>
                <wp:effectExtent l="0" t="685800" r="0" b="685800"/>
                <wp:wrapSquare wrapText="bothSides"/>
                <wp:docPr id="28" name="Text Box 28"/>
                <wp:cNvGraphicFramePr/>
                <a:graphic xmlns:a="http://schemas.openxmlformats.org/drawingml/2006/main">
                  <a:graphicData uri="http://schemas.microsoft.com/office/word/2010/wordprocessingShape">
                    <wps:wsp>
                      <wps:cNvSpPr txBox="1"/>
                      <wps:spPr>
                        <a:xfrm rot="19877637">
                          <a:off x="0" y="0"/>
                          <a:ext cx="30861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26A4BB" w14:textId="77777777" w:rsidR="005F1B63" w:rsidRPr="00C27C49" w:rsidRDefault="005F1B63" w:rsidP="005F1B63">
                            <w:pPr>
                              <w:rPr>
                                <w:sz w:val="32"/>
                                <w:szCs w:val="32"/>
                                <w:u w:val="single"/>
                              </w:rPr>
                            </w:pPr>
                            <w:r w:rsidRPr="00C27C49">
                              <w:rPr>
                                <w:sz w:val="32"/>
                                <w:szCs w:val="32"/>
                                <w:u w:val="single"/>
                              </w:rPr>
                              <w:t>Community Service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E88B6" id="Text Box 28" o:spid="_x0000_s1028" type="#_x0000_t202" style="position:absolute;margin-left:47.7pt;margin-top:57.05pt;width:243pt;height:36pt;rotation:-1881280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tQIAALsFAAAOAAAAZHJzL2Uyb0RvYy54bWysVE1v2zAMvQ/YfxB0T22naT6MOoWbIsOA&#10;oi3WDj0rstQYs0VNUmJnw/77KNnOsm6XDrsYNPn0RD5SvLxq64rshbElqIwmZzElQnEoSvWS0c9P&#10;69GcEuuYKlgFSmT0ICy9Wr5/d9noVIxhC1UhDEESZdNGZ3TrnE6jyPKtqJk9Ay0UBiWYmjn8NS9R&#10;YViD7HUVjeN4GjVgCm2AC2vRe9MF6TLwSym4u5fSCkeqjGJuLnxN+G78N1pesvTFML0teZ8G+4cs&#10;alYqvPRIdcMcIztT/kFVl9yABenOONQRSFlyEWrAapL4VTWPW6ZFqAXFsfook/1/tPxu/2BIWWR0&#10;jJ1SrMYePYnWkWtoCbpQn0bbFGGPGoGuRT/2efBbdPqyW2lqYgDlTRbz2Wx6PgtqYH0E4Sj84Si2&#10;J+foPI/n0yTGEMfY5GKG3fSsUUfmSbWx7oOAmngjowabGVjZ/ta6DjpAPFzBuqyq0NBK/eZAzs4j&#10;wkR0p1mKmaDpkT6n0K3vK0wkn10sRtP8IhlNkng+yvN4PLpZ53EeT9arxeT6R5/ncD7yCnVKBMsd&#10;KuFZK/VJSNQ2KOAdYarFqjJkz3AeGedCuaBlyBDRHiWxircc7PGhjlDfWw53igw3g3LHw3WpwAS9&#10;X6VdfBlSlh0em3ZStzddu2m7oRoGZQPFAecnjAj23Gq+LrGrt8y6B2bwyaET14i7x4+soMko9BYl&#10;WzDf/ub3eHwJGKWkwSecUft1x4ygpPqo8I0skskEaV34CRNGiTmNbE4jalevALuShOyCiYeNqwZT&#10;Gqifcdvk/lYMMcXx7oy6wVy5brHgtuIizwMIX7lm7lY9au6pfZP8zD61z8zofrAdDtIdDI+dpa/m&#10;u8P6kwrynQNZhuH3Oneq9vrjhgjPp99mfgWd/gfUr527/AkAAP//AwBQSwMEFAAGAAgAAAAhAKvN&#10;BS3eAAAACgEAAA8AAABkcnMvZG93bnJldi54bWxMj8FOwzAMhu9IvEPkSdxYGtRVpTSdJqQJaTc2&#10;hHbMGq+t1jilybry9pgTHP351+/P5Xp2vZhwDJ0nDWqZgECqve2o0fBx2D7mIEI0ZE3vCTV8Y4B1&#10;dX9XmsL6G73jtI+N4BIKhdHQxjgUUoa6RWfC0g9IvDv70ZnI49hIO5obl7tePiVJJp3piC+0ZsDX&#10;FuvL/uo0TC7/2kr/tgv+mB7Pu8/ssEkzrR8W8+YFRMQ5/oXhV5/VoWKnk7+SDaLX8LxKOclcpQoE&#10;B1a5YnJikmcKZFXK/y9UPwAAAP//AwBQSwECLQAUAAYACAAAACEAtoM4kv4AAADhAQAAEwAAAAAA&#10;AAAAAAAAAAAAAAAAW0NvbnRlbnRfVHlwZXNdLnhtbFBLAQItABQABgAIAAAAIQA4/SH/1gAAAJQB&#10;AAALAAAAAAAAAAAAAAAAAC8BAABfcmVscy8ucmVsc1BLAQItABQABgAIAAAAIQCkxF/+tQIAALsF&#10;AAAOAAAAAAAAAAAAAAAAAC4CAABkcnMvZTJvRG9jLnhtbFBLAQItABQABgAIAAAAIQCrzQUt3gAA&#10;AAoBAAAPAAAAAAAAAAAAAAAAAA8FAABkcnMvZG93bnJldi54bWxQSwUGAAAAAAQABADzAAAAGgYA&#10;AAAA&#10;" filled="f" stroked="f">
                <v:textbox>
                  <w:txbxContent>
                    <w:p w14:paraId="6E26A4BB" w14:textId="77777777" w:rsidR="005F1B63" w:rsidRPr="00C27C49" w:rsidRDefault="005F1B63" w:rsidP="005F1B63">
                      <w:pPr>
                        <w:rPr>
                          <w:sz w:val="32"/>
                          <w:szCs w:val="32"/>
                          <w:u w:val="single"/>
                        </w:rPr>
                      </w:pPr>
                      <w:r w:rsidRPr="00C27C49">
                        <w:rPr>
                          <w:sz w:val="32"/>
                          <w:szCs w:val="32"/>
                          <w:u w:val="single"/>
                        </w:rPr>
                        <w:t>Community Service Ideas:</w:t>
                      </w:r>
                    </w:p>
                  </w:txbxContent>
                </v:textbox>
                <w10:wrap type="square"/>
              </v:shape>
            </w:pict>
          </mc:Fallback>
        </mc:AlternateContent>
      </w:r>
      <w:r>
        <w:rPr>
          <w:b/>
          <w:sz w:val="32"/>
          <w:szCs w:val="32"/>
        </w:rPr>
        <w:br w:type="page"/>
      </w:r>
    </w:p>
    <w:p w14:paraId="57896CF5" w14:textId="77777777" w:rsidR="005F1B63" w:rsidRDefault="005F1B63" w:rsidP="005F1B63">
      <w:pPr>
        <w:pStyle w:val="DocumentTitle"/>
      </w:pPr>
      <w:r>
        <w:lastRenderedPageBreak/>
        <w:t>Reflections on Service</w:t>
      </w:r>
    </w:p>
    <w:p w14:paraId="4E25E51F" w14:textId="77777777" w:rsidR="005F1B63" w:rsidRPr="00F126A8" w:rsidRDefault="005F1B63" w:rsidP="005F1B63">
      <w:pPr>
        <w:spacing w:line="276" w:lineRule="auto"/>
        <w:jc w:val="center"/>
        <w:rPr>
          <w:b/>
          <w:sz w:val="20"/>
          <w:szCs w:val="20"/>
        </w:rPr>
      </w:pPr>
    </w:p>
    <w:p w14:paraId="1ED3A23E" w14:textId="77777777" w:rsidR="005F1B63" w:rsidRDefault="005F1B63" w:rsidP="005F1B63">
      <w:pPr>
        <w:spacing w:line="276" w:lineRule="auto"/>
        <w:rPr>
          <w:rFonts w:ascii="Verdana" w:hAnsi="Verdana" w:cs="Lasiver-Regular"/>
          <w:color w:val="070909"/>
          <w:sz w:val="17"/>
          <w:szCs w:val="17"/>
        </w:rPr>
      </w:pPr>
    </w:p>
    <w:p w14:paraId="3803DF0B" w14:textId="77777777" w:rsidR="005F1B63" w:rsidRDefault="005F1B63" w:rsidP="005F1B63">
      <w:pPr>
        <w:spacing w:line="276" w:lineRule="auto"/>
        <w:rPr>
          <w:b/>
          <w:sz w:val="28"/>
          <w:szCs w:val="28"/>
        </w:rPr>
      </w:pPr>
      <w:r>
        <w:rPr>
          <w:b/>
          <w:sz w:val="28"/>
          <w:szCs w:val="28"/>
        </w:rPr>
        <w:t>Why is community service important?</w:t>
      </w:r>
    </w:p>
    <w:p w14:paraId="07907D85" w14:textId="77777777" w:rsidR="005F1B63" w:rsidRDefault="005F1B63" w:rsidP="005F1B63">
      <w:pPr>
        <w:spacing w:line="276" w:lineRule="auto"/>
        <w:rPr>
          <w:b/>
          <w:sz w:val="28"/>
          <w:szCs w:val="28"/>
        </w:rPr>
      </w:pPr>
    </w:p>
    <w:p w14:paraId="4D2C0698" w14:textId="77777777" w:rsidR="005F1B63" w:rsidRDefault="005F1B63" w:rsidP="005F1B63">
      <w:pPr>
        <w:spacing w:line="276" w:lineRule="auto"/>
        <w:rPr>
          <w:b/>
          <w:sz w:val="28"/>
          <w:szCs w:val="28"/>
        </w:rPr>
      </w:pPr>
    </w:p>
    <w:p w14:paraId="2D05E6A9" w14:textId="77777777" w:rsidR="005F1B63" w:rsidRDefault="005F1B63" w:rsidP="005F1B63">
      <w:pPr>
        <w:spacing w:line="276" w:lineRule="auto"/>
        <w:rPr>
          <w:b/>
          <w:sz w:val="28"/>
          <w:szCs w:val="28"/>
        </w:rPr>
      </w:pPr>
    </w:p>
    <w:p w14:paraId="566EBB62" w14:textId="77777777" w:rsidR="005F1B63" w:rsidRDefault="005F1B63" w:rsidP="005F1B63">
      <w:pPr>
        <w:spacing w:line="276" w:lineRule="auto"/>
        <w:rPr>
          <w:b/>
          <w:sz w:val="28"/>
          <w:szCs w:val="28"/>
        </w:rPr>
      </w:pPr>
    </w:p>
    <w:p w14:paraId="71177E35" w14:textId="77777777" w:rsidR="005F1B63" w:rsidRDefault="005F1B63" w:rsidP="005F1B63">
      <w:pPr>
        <w:spacing w:line="276" w:lineRule="auto"/>
        <w:rPr>
          <w:b/>
          <w:sz w:val="28"/>
          <w:szCs w:val="28"/>
        </w:rPr>
      </w:pPr>
    </w:p>
    <w:p w14:paraId="2D51AEC4" w14:textId="77777777" w:rsidR="005F1B63" w:rsidRDefault="005F1B63" w:rsidP="005F1B63">
      <w:pPr>
        <w:spacing w:line="276" w:lineRule="auto"/>
        <w:rPr>
          <w:b/>
          <w:sz w:val="28"/>
          <w:szCs w:val="28"/>
        </w:rPr>
      </w:pPr>
    </w:p>
    <w:p w14:paraId="31AA6441" w14:textId="77777777" w:rsidR="005F1B63" w:rsidRDefault="005F1B63" w:rsidP="005F1B63">
      <w:pPr>
        <w:spacing w:line="276" w:lineRule="auto"/>
        <w:rPr>
          <w:b/>
          <w:sz w:val="28"/>
          <w:szCs w:val="28"/>
        </w:rPr>
      </w:pPr>
      <w:r>
        <w:rPr>
          <w:b/>
          <w:sz w:val="28"/>
          <w:szCs w:val="28"/>
        </w:rPr>
        <w:t>Why is service-learning important?</w:t>
      </w:r>
    </w:p>
    <w:p w14:paraId="70D4DD4A" w14:textId="77777777" w:rsidR="005F1B63" w:rsidRDefault="005F1B63" w:rsidP="005F1B63">
      <w:pPr>
        <w:spacing w:line="276" w:lineRule="auto"/>
        <w:rPr>
          <w:b/>
          <w:sz w:val="28"/>
          <w:szCs w:val="28"/>
        </w:rPr>
      </w:pPr>
    </w:p>
    <w:p w14:paraId="313A4B42" w14:textId="77777777" w:rsidR="005F1B63" w:rsidRDefault="005F1B63" w:rsidP="005F1B63">
      <w:pPr>
        <w:spacing w:line="276" w:lineRule="auto"/>
        <w:rPr>
          <w:b/>
          <w:sz w:val="28"/>
          <w:szCs w:val="28"/>
        </w:rPr>
      </w:pPr>
    </w:p>
    <w:p w14:paraId="2465E1B2" w14:textId="77777777" w:rsidR="005F1B63" w:rsidRDefault="005F1B63" w:rsidP="005F1B63">
      <w:pPr>
        <w:spacing w:line="276" w:lineRule="auto"/>
        <w:rPr>
          <w:b/>
          <w:sz w:val="28"/>
          <w:szCs w:val="28"/>
        </w:rPr>
      </w:pPr>
    </w:p>
    <w:p w14:paraId="73901E69" w14:textId="77777777" w:rsidR="005F1B63" w:rsidRDefault="005F1B63" w:rsidP="005F1B63">
      <w:pPr>
        <w:spacing w:line="276" w:lineRule="auto"/>
        <w:rPr>
          <w:b/>
          <w:sz w:val="28"/>
          <w:szCs w:val="28"/>
        </w:rPr>
      </w:pPr>
    </w:p>
    <w:p w14:paraId="7AEB9D8C" w14:textId="77777777" w:rsidR="005F1B63" w:rsidRDefault="005F1B63" w:rsidP="005F1B63">
      <w:pPr>
        <w:spacing w:line="276" w:lineRule="auto"/>
        <w:rPr>
          <w:b/>
          <w:sz w:val="28"/>
          <w:szCs w:val="28"/>
        </w:rPr>
      </w:pPr>
    </w:p>
    <w:p w14:paraId="3C080A5B" w14:textId="77777777" w:rsidR="005F1B63" w:rsidRDefault="005F1B63" w:rsidP="005F1B63">
      <w:pPr>
        <w:spacing w:line="276" w:lineRule="auto"/>
        <w:rPr>
          <w:b/>
          <w:sz w:val="28"/>
          <w:szCs w:val="28"/>
        </w:rPr>
      </w:pPr>
    </w:p>
    <w:p w14:paraId="1B8220B3" w14:textId="38624903" w:rsidR="005F1B63" w:rsidRPr="00C27C49" w:rsidRDefault="005F1B63" w:rsidP="005F1B63">
      <w:pPr>
        <w:spacing w:line="276" w:lineRule="auto"/>
        <w:rPr>
          <w:b/>
          <w:sz w:val="28"/>
          <w:szCs w:val="28"/>
        </w:rPr>
      </w:pPr>
      <w:r>
        <w:rPr>
          <w:b/>
          <w:sz w:val="28"/>
          <w:szCs w:val="28"/>
        </w:rPr>
        <w:t>What does the last line of the FFA motto, “Living to Serve</w:t>
      </w:r>
      <w:r w:rsidR="00CC68EF">
        <w:rPr>
          <w:b/>
          <w:sz w:val="28"/>
          <w:szCs w:val="28"/>
        </w:rPr>
        <w:t>,</w:t>
      </w:r>
      <w:r>
        <w:rPr>
          <w:b/>
          <w:sz w:val="28"/>
          <w:szCs w:val="28"/>
        </w:rPr>
        <w:t>” mean to you?</w:t>
      </w:r>
    </w:p>
    <w:p w14:paraId="6A2D2C1F" w14:textId="77777777" w:rsidR="005F1B63" w:rsidRPr="00D01817" w:rsidRDefault="005F1B63" w:rsidP="005F1B63">
      <w:pPr>
        <w:tabs>
          <w:tab w:val="left" w:pos="7542"/>
          <w:tab w:val="left" w:pos="7742"/>
        </w:tabs>
        <w:spacing w:line="360" w:lineRule="auto"/>
        <w:rPr>
          <w:rFonts w:ascii="Verdana" w:hAnsi="Verdana" w:cs="Lasiver-Regular"/>
          <w:b/>
          <w:color w:val="070909"/>
        </w:rPr>
      </w:pPr>
      <w:r w:rsidRPr="00306873">
        <w:rPr>
          <w:noProof/>
          <w:sz w:val="28"/>
          <w:szCs w:val="28"/>
          <w:lang w:eastAsia="en-US"/>
        </w:rPr>
        <mc:AlternateContent>
          <mc:Choice Requires="wps">
            <w:drawing>
              <wp:anchor distT="0" distB="0" distL="114300" distR="114300" simplePos="0" relativeHeight="251686912" behindDoc="1" locked="0" layoutInCell="1" allowOverlap="1" wp14:anchorId="4B67F2F9" wp14:editId="6DE113B2">
                <wp:simplePos x="0" y="0"/>
                <wp:positionH relativeFrom="column">
                  <wp:posOffset>3429000</wp:posOffset>
                </wp:positionH>
                <wp:positionV relativeFrom="paragraph">
                  <wp:posOffset>2840355</wp:posOffset>
                </wp:positionV>
                <wp:extent cx="3709035" cy="685800"/>
                <wp:effectExtent l="0" t="0" r="24765" b="2540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85800"/>
                        </a:xfrm>
                        <a:prstGeom prst="rect">
                          <a:avLst/>
                        </a:prstGeom>
                        <a:solidFill>
                          <a:srgbClr val="FFFFFF"/>
                        </a:solidFill>
                        <a:ln w="9525">
                          <a:solidFill>
                            <a:srgbClr val="000000"/>
                          </a:solidFill>
                          <a:miter lim="800000"/>
                          <a:headEnd/>
                          <a:tailEnd/>
                        </a:ln>
                      </wps:spPr>
                      <wps:txbx>
                        <w:txbxContent>
                          <w:p w14:paraId="5B8A83E1" w14:textId="77777777" w:rsidR="005F1B63" w:rsidRPr="00C73C1C" w:rsidRDefault="005F1B63" w:rsidP="005F1B63">
                            <w:pPr>
                              <w:rPr>
                                <w:rFonts w:ascii="Verdana" w:hAnsi="Verdana"/>
                                <w:b/>
                                <w:sz w:val="14"/>
                                <w:szCs w:val="16"/>
                              </w:rPr>
                            </w:pPr>
                            <w:r w:rsidRPr="00C73C1C">
                              <w:rPr>
                                <w:rFonts w:ascii="Verdana" w:hAnsi="Verdana"/>
                                <w:sz w:val="14"/>
                                <w:szCs w:val="16"/>
                              </w:rPr>
                              <w:t>Aligned to the following standards:</w:t>
                            </w:r>
                          </w:p>
                          <w:p w14:paraId="6BF248F2" w14:textId="77777777" w:rsidR="005F1B63" w:rsidRPr="00C73C1C" w:rsidRDefault="005F1B63" w:rsidP="005F1B63">
                            <w:pPr>
                              <w:rPr>
                                <w:rFonts w:ascii="Verdana" w:hAnsi="Verdana"/>
                                <w:b/>
                                <w:sz w:val="12"/>
                                <w:szCs w:val="16"/>
                              </w:rPr>
                            </w:pPr>
                            <w:r>
                              <w:rPr>
                                <w:rFonts w:ascii="Verdana" w:hAnsi="Verdana"/>
                                <w:sz w:val="12"/>
                                <w:szCs w:val="16"/>
                              </w:rPr>
                              <w:t>FFA.PL-A; FFA.CS-M; FFF.CS-N; CCSS.ELA-Literacy.SL.9-10.1; CRP.04; CRP.08; CRP.11; Civic Literacy; Communication; Critical Thinking and Problem Solving; Information, Communication, and Technology Literacy; Implement Innovations; Initiative and Self-Direction; Leadership and Responsibility; Think Creatively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7F2F9" id="Text Box 2" o:spid="_x0000_s1029" type="#_x0000_t202" style="position:absolute;margin-left:270pt;margin-top:223.65pt;width:292.05pt;height:5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cKQIAAEwEAAAOAAAAZHJzL2Uyb0RvYy54bWysVNtu2zAMfR+wfxD0vti5tYkRp+jSZRjQ&#10;XYB2HyDLcixMEjVJiZ19fSk5TYNuexnmB0EUqaPDQ9Krm14rchDOSzAlHY9ySoThUEuzK+n3x+27&#10;BSU+MFMzBUaU9Cg8vVm/fbPqbCEm0IKqhSMIYnzR2ZK2IdgiyzxvhWZ+BFYYdDbgNAtoul1WO9Yh&#10;ulbZJM+vsg5cbR1w4T2e3g1Ouk74TSN4+No0XgSiSorcQlpdWqu4ZusVK3aO2VbyEw32Dyw0kwYf&#10;PUPdscDI3snfoLTkDjw0YcRBZ9A0kouUA2Yzzl9l89AyK1IuKI63Z5n8/4PlXw7fHJF1SSdLSgzT&#10;WKNH0QfyHnoyifJ01hcY9WAxLvR4jGVOqXp7D/yHJwY2LTM7cescdK1gNdIbx5vZxdUBx0eQqvsM&#10;NT7D9gESUN84HbVDNQiiY5mO59JEKhwPp9f5Mp/OKeHou1rMF3mqXcaK59vW+fBRgCZxU1KHpU/o&#10;7HDvQ2TDiueQ+JgHJeutVCoZbldtlCMHhm2yTV9K4FWYMqQr6XI+mQ8C/BUiT9+fILQM2O9K6pJi&#10;CvjFIFZE2T6YOu0Dk2rYI2VlTjpG6QYRQ1/1qWLTeDdqXEF9RGEdDO2N44ibFtwvSjps7ZL6n3vm&#10;BCXqk8HiLMezWZyFZMzm1xM03KWnuvQwwxGqpIGSYbsJaX4ibQO3WMRGJn1fmJwoY8sm2U/jFWfi&#10;0k5RLz+B9RMAAAD//wMAUEsDBBQABgAIAAAAIQBCvWDr4gAAAAwBAAAPAAAAZHJzL2Rvd25yZXYu&#10;eG1sTI/BTsMwEETvSPyDtUhcEHXSOG0JcSqEBIIbtBVc3WSbRNjrYLtp+HvcExxHM5p5U64no9mI&#10;zveWJKSzBBhSbZueWgm77dPtCpgPihqlLaGEH/Swri4vSlU09kTvOG5Cy2IJ+UJJ6EIYCs593aFR&#10;fmYHpOgdrDMqROla3jh1iuVG83mSLLhRPcWFTg342GH9tTkaCSvxMn761+zto14c9F24WY7P307K&#10;66vp4R5YwCn8heGMH9Ghikx7e6TGMy0hF0n8EiQIscyAnRPpXKTA9tHL8wx4VfL/J6pfAAAA//8D&#10;AFBLAQItABQABgAIAAAAIQC2gziS/gAAAOEBAAATAAAAAAAAAAAAAAAAAAAAAABbQ29udGVudF9U&#10;eXBlc10ueG1sUEsBAi0AFAAGAAgAAAAhADj9If/WAAAAlAEAAAsAAAAAAAAAAAAAAAAALwEAAF9y&#10;ZWxzLy5yZWxzUEsBAi0AFAAGAAgAAAAhANKD4twpAgAATAQAAA4AAAAAAAAAAAAAAAAALgIAAGRy&#10;cy9lMm9Eb2MueG1sUEsBAi0AFAAGAAgAAAAhAEK9YOviAAAADAEAAA8AAAAAAAAAAAAAAAAAgwQA&#10;AGRycy9kb3ducmV2LnhtbFBLBQYAAAAABAAEAPMAAACSBQAAAAA=&#10;">
                <v:textbox>
                  <w:txbxContent>
                    <w:p w14:paraId="5B8A83E1" w14:textId="77777777" w:rsidR="005F1B63" w:rsidRPr="00C73C1C" w:rsidRDefault="005F1B63" w:rsidP="005F1B63">
                      <w:pPr>
                        <w:rPr>
                          <w:rFonts w:ascii="Verdana" w:hAnsi="Verdana"/>
                          <w:b/>
                          <w:sz w:val="14"/>
                          <w:szCs w:val="16"/>
                        </w:rPr>
                      </w:pPr>
                      <w:r w:rsidRPr="00C73C1C">
                        <w:rPr>
                          <w:rFonts w:ascii="Verdana" w:hAnsi="Verdana"/>
                          <w:sz w:val="14"/>
                          <w:szCs w:val="16"/>
                        </w:rPr>
                        <w:t>Aligned to the following standards:</w:t>
                      </w:r>
                    </w:p>
                    <w:p w14:paraId="6BF248F2" w14:textId="77777777" w:rsidR="005F1B63" w:rsidRPr="00C73C1C" w:rsidRDefault="005F1B63" w:rsidP="005F1B63">
                      <w:pPr>
                        <w:rPr>
                          <w:rFonts w:ascii="Verdana" w:hAnsi="Verdana"/>
                          <w:b/>
                          <w:sz w:val="12"/>
                          <w:szCs w:val="16"/>
                        </w:rPr>
                      </w:pPr>
                      <w:r>
                        <w:rPr>
                          <w:rFonts w:ascii="Verdana" w:hAnsi="Verdana"/>
                          <w:sz w:val="12"/>
                          <w:szCs w:val="16"/>
                        </w:rPr>
                        <w:t>FFA.PL-A; FFA.CS-M; FFF.CS-N; CCSS.ELA-Literacy.SL.9-10.1; CRP.04; CRP.08; CRP.11; Civic Literacy; Communication; Critical Thinking and Problem Solving; Information, Communication, and Technology Literacy; Implement Innovations; Initiative and Self-Direction; Leadership and Responsibility; Think Creatively</w:t>
                      </w:r>
                    </w:p>
                  </w:txbxContent>
                </v:textbox>
              </v:shape>
            </w:pict>
          </mc:Fallback>
        </mc:AlternateContent>
      </w:r>
      <w:r>
        <w:rPr>
          <w:rFonts w:ascii="Verdana" w:hAnsi="Verdana" w:cs="Lasiver-Regular"/>
          <w:b/>
          <w:color w:val="070909"/>
        </w:rPr>
        <w:tab/>
      </w:r>
    </w:p>
    <w:p w14:paraId="6FB4D580" w14:textId="77777777" w:rsidR="005F1B63" w:rsidRDefault="005F1B63" w:rsidP="000D5B0E">
      <w:pPr>
        <w:pStyle w:val="DocumentTitle"/>
      </w:pPr>
    </w:p>
    <w:p w14:paraId="5A11AA5E" w14:textId="77777777" w:rsidR="005F1B63" w:rsidRDefault="005F1B63" w:rsidP="000D5B0E">
      <w:pPr>
        <w:pStyle w:val="DocumentTitle"/>
      </w:pPr>
    </w:p>
    <w:p w14:paraId="236DDAEC" w14:textId="77777777" w:rsidR="000D5B0E" w:rsidRDefault="000D5B0E" w:rsidP="000D5B0E">
      <w:pPr>
        <w:spacing w:line="276" w:lineRule="auto"/>
        <w:rPr>
          <w:b/>
          <w:sz w:val="32"/>
          <w:szCs w:val="32"/>
        </w:rPr>
      </w:pPr>
      <w:r>
        <w:rPr>
          <w:b/>
          <w:sz w:val="32"/>
          <w:szCs w:val="32"/>
        </w:rPr>
        <w:br w:type="page"/>
      </w:r>
    </w:p>
    <w:p w14:paraId="35889EA1" w14:textId="70A0D7E5" w:rsidR="008E0D80" w:rsidRPr="00135563" w:rsidRDefault="008E0D80" w:rsidP="00135563">
      <w:pPr>
        <w:tabs>
          <w:tab w:val="left" w:pos="7542"/>
          <w:tab w:val="left" w:pos="7742"/>
        </w:tabs>
        <w:spacing w:line="360" w:lineRule="auto"/>
        <w:rPr>
          <w:rFonts w:ascii="Verdana" w:hAnsi="Verdana" w:cs="Lasiver-Regular"/>
          <w:b/>
          <w:color w:val="070909"/>
        </w:rPr>
        <w:sectPr w:rsidR="008E0D80" w:rsidRPr="00135563" w:rsidSect="008C1F98">
          <w:headerReference w:type="default" r:id="rId15"/>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0EDC8BC0" w14:textId="313793FD"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64904AD" w:rsidR="00B62B2A" w:rsidRPr="00B62B2A" w:rsidRDefault="00B62B2A" w:rsidP="00B62B2A">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46AE" w14:textId="77777777" w:rsidR="00C51E4E" w:rsidRDefault="00C51E4E" w:rsidP="008D333D">
      <w:r>
        <w:separator/>
      </w:r>
    </w:p>
  </w:endnote>
  <w:endnote w:type="continuationSeparator" w:id="0">
    <w:p w14:paraId="022EE70E" w14:textId="77777777" w:rsidR="00C51E4E" w:rsidRDefault="00C51E4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098C6" w14:textId="77777777" w:rsidR="00C51E4E" w:rsidRDefault="00C51E4E" w:rsidP="008D333D">
      <w:r>
        <w:separator/>
      </w:r>
    </w:p>
  </w:footnote>
  <w:footnote w:type="continuationSeparator" w:id="0">
    <w:p w14:paraId="1A4962C1" w14:textId="77777777" w:rsidR="00C51E4E" w:rsidRDefault="00C51E4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5A333FD7">
              <wp:simplePos x="0" y="0"/>
              <wp:positionH relativeFrom="column">
                <wp:posOffset>4653480</wp:posOffset>
              </wp:positionH>
              <wp:positionV relativeFrom="paragraph">
                <wp:posOffset>-353085</wp:posOffset>
              </wp:positionV>
              <wp:extent cx="2281473" cy="552734"/>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473" cy="552734"/>
                      </a:xfrm>
                      <a:prstGeom prst="rect">
                        <a:avLst/>
                      </a:prstGeom>
                      <a:solidFill>
                        <a:srgbClr val="FFFFFF"/>
                      </a:solidFill>
                      <a:ln w="9525">
                        <a:noFill/>
                        <a:miter lim="800000"/>
                        <a:headEnd/>
                        <a:tailEnd/>
                      </a:ln>
                    </wps:spPr>
                    <wps:txbx>
                      <w:txbxContent>
                        <w:p w14:paraId="160A3DB6" w14:textId="01604F3C" w:rsidR="00D50228" w:rsidRDefault="00D50228" w:rsidP="00D50228">
                          <w:pPr>
                            <w:pStyle w:val="DocumentTitle"/>
                          </w:pPr>
                          <w:r>
                            <w:t>Section 3: Part 4</w:t>
                          </w:r>
                        </w:p>
                        <w:p w14:paraId="535B7FE6" w14:textId="6C0EFCEF"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0" type="#_x0000_t202" style="position:absolute;margin-left:366.4pt;margin-top:-27.8pt;width:179.6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BKIgIAAB0EAAAOAAAAZHJzL2Uyb0RvYy54bWysU9uO2yAQfa/Uf0C8N3acpMlacVbbbFNV&#10;2l6k3X4AxjhGBYYCiZ1+fQeczabtW1UeEMPMHM6cGda3g1bkKJyXYCo6neSUCMOhkWZf0W9Puzcr&#10;SnxgpmEKjKjoSXh6u3n9at3bUhTQgWqEIwhifNnbinYh2DLLPO+EZn4CVhh0tuA0C2i6fdY41iO6&#10;VlmR52+zHlxjHXDhPd7ej066SfhtK3j40rZeBKIqitxC2l3a67hnmzUr947ZTvIzDfYPLDSTBh+9&#10;QN2zwMjByb+gtOQOPLRhwkFn0LaSi1QDVjPN/6jmsWNWpFpQHG8vMvn/B8s/H786IpuKzvIlJYZp&#10;bNKTGAJ5BwMpoj699SWGPVoMDANeY59Trd4+AP/uiYFtx8xe3DkHfSdYg/ymMTO7Sh1xfASp+0/Q&#10;4DPsECABDa3TUTyUgyA69ul06U2kwvGyKFbT+XJGCUffYlEsZ/P0BCufs63z4YMATeKhog57n9DZ&#10;8cGHyIaVzyHxMQ9KNjupVDLcvt4qR44M52SX1hn9tzBlSF/Rm0WxSMgGYn4aIS0DzrGSuqKrPK6Y&#10;zsqoxnvTpHNgUo1nZKLMWZ6oyKhNGOoBA6NmNTQnFMrBOK/4v/DQgftJSY+zWlH/48CcoER9NCj2&#10;zXQ+j8OdjPliWaDhrj31tYcZjlAVDZSMx21IHyLyNXCHTWll0uuFyZkrzmCS8fxf4pBf2ynq5Vdv&#10;fgEAAP//AwBQSwMEFAAGAAgAAAAhAO9cXq3gAAAACwEAAA8AAABkcnMvZG93bnJldi54bWxMj8Fu&#10;gzAQRO+V+g/WVuqlSgwkQENYorZSq16T5gMW2AAKthF2Avn7Oqf2OJrRzJt8N6teXHm0ndEI4TIA&#10;wboydacbhOPP5+IVhHWka+qNZoQbW9gVjw85ZbWZ9J6vB9cIX6JtRgitc0Mmpa1aVmSXZmDtvZMZ&#10;FTkvx0bWI02+XPUyCoJEKuq0X2hp4I+Wq/PhohBO39NLvJnKL3dM9+vknbq0NDfE56f5bQvC8ez+&#10;wnDH9+hQeKbSXHRtRY+QriKP7hAWcZyAuCeCTRSCKBFW4Rpkkcv/H4pfAAAA//8DAFBLAQItABQA&#10;BgAIAAAAIQC2gziS/gAAAOEBAAATAAAAAAAAAAAAAAAAAAAAAABbQ29udGVudF9UeXBlc10ueG1s&#10;UEsBAi0AFAAGAAgAAAAhADj9If/WAAAAlAEAAAsAAAAAAAAAAAAAAAAALwEAAF9yZWxzLy5yZWxz&#10;UEsBAi0AFAAGAAgAAAAhAMhaEEoiAgAAHQQAAA4AAAAAAAAAAAAAAAAALgIAAGRycy9lMm9Eb2Mu&#10;eG1sUEsBAi0AFAAGAAgAAAAhAO9cXq3gAAAACwEAAA8AAAAAAAAAAAAAAAAAfAQAAGRycy9kb3du&#10;cmV2LnhtbFBLBQYAAAAABAAEAPMAAACJBQAAAAA=&#10;" stroked="f">
              <v:textbox>
                <w:txbxContent>
                  <w:p w14:paraId="160A3DB6" w14:textId="01604F3C" w:rsidR="00D50228" w:rsidRDefault="00D50228" w:rsidP="00D50228">
                    <w:pPr>
                      <w:pStyle w:val="DocumentTitle"/>
                    </w:pPr>
                    <w:r>
                      <w:t>Section 3: Part 4</w:t>
                    </w:r>
                  </w:p>
                  <w:p w14:paraId="535B7FE6" w14:textId="6C0EFCEF"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E305B"/>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C57AB6"/>
    <w:multiLevelType w:val="hybridMultilevel"/>
    <w:tmpl w:val="B232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B47AC"/>
    <w:multiLevelType w:val="hybridMultilevel"/>
    <w:tmpl w:val="F7EA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21"/>
  </w:num>
  <w:num w:numId="5">
    <w:abstractNumId w:val="11"/>
  </w:num>
  <w:num w:numId="6">
    <w:abstractNumId w:val="18"/>
  </w:num>
  <w:num w:numId="7">
    <w:abstractNumId w:val="5"/>
  </w:num>
  <w:num w:numId="8">
    <w:abstractNumId w:val="15"/>
  </w:num>
  <w:num w:numId="9">
    <w:abstractNumId w:val="14"/>
  </w:num>
  <w:num w:numId="10">
    <w:abstractNumId w:val="19"/>
  </w:num>
  <w:num w:numId="11">
    <w:abstractNumId w:val="16"/>
  </w:num>
  <w:num w:numId="12">
    <w:abstractNumId w:val="12"/>
  </w:num>
  <w:num w:numId="13">
    <w:abstractNumId w:val="2"/>
  </w:num>
  <w:num w:numId="14">
    <w:abstractNumId w:val="0"/>
  </w:num>
  <w:num w:numId="15">
    <w:abstractNumId w:val="20"/>
  </w:num>
  <w:num w:numId="16">
    <w:abstractNumId w:val="17"/>
  </w:num>
  <w:num w:numId="17">
    <w:abstractNumId w:val="9"/>
  </w:num>
  <w:num w:numId="18">
    <w:abstractNumId w:val="10"/>
  </w:num>
  <w:num w:numId="19">
    <w:abstractNumId w:val="8"/>
  </w:num>
  <w:num w:numId="20">
    <w:abstractNumId w:val="7"/>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3516"/>
    <w:rsid w:val="00064CB9"/>
    <w:rsid w:val="0007399B"/>
    <w:rsid w:val="00081DA1"/>
    <w:rsid w:val="000A16AB"/>
    <w:rsid w:val="000B3F14"/>
    <w:rsid w:val="000B47F9"/>
    <w:rsid w:val="000D5B0E"/>
    <w:rsid w:val="000F6CEA"/>
    <w:rsid w:val="00125E81"/>
    <w:rsid w:val="00135563"/>
    <w:rsid w:val="0014544E"/>
    <w:rsid w:val="0016307F"/>
    <w:rsid w:val="00180244"/>
    <w:rsid w:val="00186785"/>
    <w:rsid w:val="001A3DB4"/>
    <w:rsid w:val="002051FE"/>
    <w:rsid w:val="00263C1D"/>
    <w:rsid w:val="00336DAF"/>
    <w:rsid w:val="003652A5"/>
    <w:rsid w:val="003E444B"/>
    <w:rsid w:val="003F1A66"/>
    <w:rsid w:val="00411A18"/>
    <w:rsid w:val="00416DAA"/>
    <w:rsid w:val="0043315C"/>
    <w:rsid w:val="004353DC"/>
    <w:rsid w:val="00484212"/>
    <w:rsid w:val="004A6F5F"/>
    <w:rsid w:val="004B7173"/>
    <w:rsid w:val="00512784"/>
    <w:rsid w:val="00532211"/>
    <w:rsid w:val="005C09BE"/>
    <w:rsid w:val="005D77F6"/>
    <w:rsid w:val="005F1B63"/>
    <w:rsid w:val="0068602F"/>
    <w:rsid w:val="006A5E06"/>
    <w:rsid w:val="006E63C3"/>
    <w:rsid w:val="00717538"/>
    <w:rsid w:val="00755B02"/>
    <w:rsid w:val="00760FEF"/>
    <w:rsid w:val="007C5856"/>
    <w:rsid w:val="008151C2"/>
    <w:rsid w:val="008414AA"/>
    <w:rsid w:val="00867746"/>
    <w:rsid w:val="00893D9D"/>
    <w:rsid w:val="008C1F98"/>
    <w:rsid w:val="008D333D"/>
    <w:rsid w:val="008E0D80"/>
    <w:rsid w:val="00912DC2"/>
    <w:rsid w:val="00943B60"/>
    <w:rsid w:val="00971CDC"/>
    <w:rsid w:val="009B7174"/>
    <w:rsid w:val="009C462E"/>
    <w:rsid w:val="009D2E50"/>
    <w:rsid w:val="009F5FD6"/>
    <w:rsid w:val="00A20455"/>
    <w:rsid w:val="00A72CE8"/>
    <w:rsid w:val="00A904AE"/>
    <w:rsid w:val="00A9352A"/>
    <w:rsid w:val="00AA2997"/>
    <w:rsid w:val="00AF129C"/>
    <w:rsid w:val="00AF2EB6"/>
    <w:rsid w:val="00B62B2A"/>
    <w:rsid w:val="00B714E3"/>
    <w:rsid w:val="00BD3AEB"/>
    <w:rsid w:val="00C43B5A"/>
    <w:rsid w:val="00C51E4E"/>
    <w:rsid w:val="00C62F30"/>
    <w:rsid w:val="00C64EF2"/>
    <w:rsid w:val="00CA283B"/>
    <w:rsid w:val="00CA7D48"/>
    <w:rsid w:val="00CB75DE"/>
    <w:rsid w:val="00CC68EF"/>
    <w:rsid w:val="00D129A2"/>
    <w:rsid w:val="00D164F9"/>
    <w:rsid w:val="00D258CC"/>
    <w:rsid w:val="00D50228"/>
    <w:rsid w:val="00D77246"/>
    <w:rsid w:val="00E37A94"/>
    <w:rsid w:val="00E37B8D"/>
    <w:rsid w:val="00EB24E0"/>
    <w:rsid w:val="00F01564"/>
    <w:rsid w:val="00F14F3E"/>
    <w:rsid w:val="00FA4E61"/>
    <w:rsid w:val="00FD77F5"/>
    <w:rsid w:val="00FE031B"/>
    <w:rsid w:val="00FE4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62F30"/>
    <w:rPr>
      <w:sz w:val="16"/>
      <w:szCs w:val="16"/>
    </w:rPr>
  </w:style>
  <w:style w:type="paragraph" w:styleId="CommentText">
    <w:name w:val="annotation text"/>
    <w:basedOn w:val="Normal"/>
    <w:link w:val="CommentTextChar"/>
    <w:uiPriority w:val="99"/>
    <w:semiHidden/>
    <w:unhideWhenUsed/>
    <w:rsid w:val="00C62F30"/>
    <w:rPr>
      <w:sz w:val="20"/>
      <w:szCs w:val="20"/>
    </w:rPr>
  </w:style>
  <w:style w:type="character" w:customStyle="1" w:styleId="CommentTextChar">
    <w:name w:val="Comment Text Char"/>
    <w:basedOn w:val="DefaultParagraphFont"/>
    <w:link w:val="CommentText"/>
    <w:uiPriority w:val="99"/>
    <w:semiHidden/>
    <w:rsid w:val="00C62F3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62F30"/>
    <w:rPr>
      <w:b/>
      <w:bCs/>
    </w:rPr>
  </w:style>
  <w:style w:type="character" w:customStyle="1" w:styleId="CommentSubjectChar">
    <w:name w:val="Comment Subject Char"/>
    <w:basedOn w:val="CommentTextChar"/>
    <w:link w:val="CommentSubject"/>
    <w:uiPriority w:val="99"/>
    <w:semiHidden/>
    <w:rsid w:val="00C62F30"/>
    <w:rPr>
      <w:rFonts w:eastAsiaTheme="minorEastAsia"/>
      <w:b/>
      <w:bCs/>
      <w:sz w:val="20"/>
      <w:szCs w:val="20"/>
      <w:lang w:eastAsia="ja-JP"/>
    </w:rPr>
  </w:style>
  <w:style w:type="character" w:styleId="FollowedHyperlink">
    <w:name w:val="FollowedHyperlink"/>
    <w:basedOn w:val="DefaultParagraphFont"/>
    <w:uiPriority w:val="99"/>
    <w:semiHidden/>
    <w:unhideWhenUsed/>
    <w:rsid w:val="00CB75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13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fa.org/livingtoserv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youtube.com/watch?v=BaMutnJM0k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fa.org/resources/educators/lifeknowledge/lessons/high-schoo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FF3D9A04-4B58-47B6-9D18-C4CFC969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2018-06-27T18:44:00Z</dcterms:created>
  <dcterms:modified xsi:type="dcterms:W3CDTF">2018-06-27T18:44:00Z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