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FD5F1" w14:textId="77777777" w:rsidR="00112EAA" w:rsidRDefault="00112EAA" w:rsidP="00112EAA">
      <w:pPr>
        <w:pStyle w:val="DocumentTitle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434867E" wp14:editId="4E186F28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4019550" cy="571500"/>
            <wp:effectExtent l="0" t="0" r="0" b="0"/>
            <wp:wrapTight wrapText="bothSides">
              <wp:wrapPolygon edited="0">
                <wp:start x="0" y="0"/>
                <wp:lineTo x="0" y="20880"/>
                <wp:lineTo x="21498" y="20880"/>
                <wp:lineTo x="21498" y="0"/>
                <wp:lineTo x="0" y="0"/>
              </wp:wrapPolygon>
            </wp:wrapTight>
            <wp:docPr id="43" name="Picture 4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>AFA Web</w:t>
      </w:r>
      <w:bookmarkStart w:id="0" w:name="AFA"/>
      <w:bookmarkEnd w:id="0"/>
      <w:r>
        <w:t>Quest</w:t>
      </w:r>
      <w:r>
        <w:tab/>
      </w:r>
    </w:p>
    <w:p w14:paraId="218F4D74" w14:textId="77777777" w:rsidR="00112EAA" w:rsidRDefault="00112EAA" w:rsidP="00112EAA">
      <w:pPr>
        <w:pStyle w:val="LPSectionTitles"/>
      </w:pPr>
      <w:r>
        <w:t>Directions:</w:t>
      </w:r>
    </w:p>
    <w:p w14:paraId="119B18E2" w14:textId="77777777" w:rsidR="00112EAA" w:rsidRDefault="00112EAA" w:rsidP="00112EAA">
      <w:pPr>
        <w:pStyle w:val="FFABody"/>
      </w:pPr>
      <w:r>
        <w:t xml:space="preserve">Use the Agriculture Future of America (AFA) website, found at </w:t>
      </w:r>
      <w:hyperlink r:id="rId5">
        <w:r w:rsidRPr="6AF8DF1E">
          <w:rPr>
            <w:rStyle w:val="Hyperlink"/>
          </w:rPr>
          <w:t>https://www.agfuture.org/</w:t>
        </w:r>
      </w:hyperlink>
      <w:r>
        <w:t>, to explore the opportunities available to young people wishing to pursue a career in the agriculture industry.</w:t>
      </w:r>
    </w:p>
    <w:p w14:paraId="0616635B" w14:textId="77777777" w:rsidR="00112EAA" w:rsidRDefault="00112EAA" w:rsidP="00112EAA">
      <w:pPr>
        <w:pStyle w:val="FFABody"/>
      </w:pPr>
    </w:p>
    <w:p w14:paraId="23EE57F4" w14:textId="77777777" w:rsidR="00112EAA" w:rsidRDefault="00112EAA" w:rsidP="00112EAA">
      <w:pPr>
        <w:pStyle w:val="FFABody"/>
      </w:pPr>
    </w:p>
    <w:p w14:paraId="09B0E078" w14:textId="77777777" w:rsidR="00112EAA" w:rsidRDefault="00112EAA" w:rsidP="00112EAA">
      <w:pPr>
        <w:pStyle w:val="FFABody"/>
      </w:pPr>
      <w:r>
        <w:t>**Check out the About section (</w:t>
      </w:r>
      <w:hyperlink r:id="rId6">
        <w:r w:rsidRPr="2ECC0D6F">
          <w:rPr>
            <w:rStyle w:val="Hyperlink"/>
          </w:rPr>
          <w:t>https://www.agfuture.org/about</w:t>
        </w:r>
      </w:hyperlink>
      <w:r>
        <w:t>) of the website to complete the following questions.</w:t>
      </w:r>
    </w:p>
    <w:p w14:paraId="61A0113E" w14:textId="77777777" w:rsidR="00112EAA" w:rsidRDefault="00112EAA" w:rsidP="00112EAA">
      <w:pPr>
        <w:pStyle w:val="FFABody"/>
      </w:pPr>
    </w:p>
    <w:tbl>
      <w:tblPr>
        <w:tblStyle w:val="TableGrid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694"/>
        <w:gridCol w:w="2695"/>
        <w:gridCol w:w="2695"/>
        <w:gridCol w:w="2696"/>
      </w:tblGrid>
      <w:tr w:rsidR="00112EAA" w14:paraId="4D6CB4F4" w14:textId="77777777" w:rsidTr="00E614D5">
        <w:tc>
          <w:tcPr>
            <w:tcW w:w="2697" w:type="dxa"/>
          </w:tcPr>
          <w:p w14:paraId="54C25376" w14:textId="77777777" w:rsidR="00112EAA" w:rsidRPr="00FE067A" w:rsidRDefault="00112EAA" w:rsidP="00E614D5">
            <w:pPr>
              <w:pStyle w:val="FFABody"/>
              <w:jc w:val="center"/>
              <w:rPr>
                <w:b/>
                <w:bCs/>
              </w:rPr>
            </w:pPr>
            <w:r w:rsidRPr="00FE067A">
              <w:rPr>
                <w:b/>
                <w:bCs/>
              </w:rPr>
              <w:t>Why do</w:t>
            </w:r>
            <w:r>
              <w:rPr>
                <w:b/>
                <w:bCs/>
              </w:rPr>
              <w:t xml:space="preserve">es AFA </w:t>
            </w:r>
            <w:r w:rsidRPr="00FE067A">
              <w:rPr>
                <w:b/>
                <w:bCs/>
              </w:rPr>
              <w:t>exist?</w:t>
            </w:r>
          </w:p>
        </w:tc>
        <w:tc>
          <w:tcPr>
            <w:tcW w:w="2697" w:type="dxa"/>
          </w:tcPr>
          <w:p w14:paraId="3E08AAD6" w14:textId="77777777" w:rsidR="00112EAA" w:rsidRPr="00FE067A" w:rsidRDefault="00112EAA" w:rsidP="00E614D5">
            <w:pPr>
              <w:pStyle w:val="FFABody"/>
              <w:jc w:val="center"/>
              <w:rPr>
                <w:b/>
                <w:bCs/>
              </w:rPr>
            </w:pPr>
            <w:r w:rsidRPr="00FE067A">
              <w:rPr>
                <w:b/>
                <w:bCs/>
              </w:rPr>
              <w:t>What do</w:t>
            </w:r>
            <w:r>
              <w:rPr>
                <w:b/>
                <w:bCs/>
              </w:rPr>
              <w:t xml:space="preserve">es AFA </w:t>
            </w:r>
            <w:r w:rsidRPr="00FE067A">
              <w:rPr>
                <w:b/>
                <w:bCs/>
              </w:rPr>
              <w:t>do?</w:t>
            </w:r>
          </w:p>
        </w:tc>
        <w:tc>
          <w:tcPr>
            <w:tcW w:w="2698" w:type="dxa"/>
          </w:tcPr>
          <w:p w14:paraId="6D8EACD4" w14:textId="77777777" w:rsidR="00112EAA" w:rsidRPr="00FE067A" w:rsidRDefault="00112EAA" w:rsidP="00E614D5">
            <w:pPr>
              <w:pStyle w:val="FFABody"/>
              <w:jc w:val="center"/>
              <w:rPr>
                <w:b/>
                <w:bCs/>
              </w:rPr>
            </w:pPr>
            <w:r w:rsidRPr="00FE067A">
              <w:rPr>
                <w:b/>
                <w:bCs/>
              </w:rPr>
              <w:t>How do</w:t>
            </w:r>
            <w:r>
              <w:rPr>
                <w:b/>
                <w:bCs/>
              </w:rPr>
              <w:t>es AFA do</w:t>
            </w:r>
            <w:r w:rsidRPr="00FE067A">
              <w:rPr>
                <w:b/>
                <w:bCs/>
              </w:rPr>
              <w:t xml:space="preserve"> it?</w:t>
            </w:r>
          </w:p>
        </w:tc>
        <w:tc>
          <w:tcPr>
            <w:tcW w:w="2698" w:type="dxa"/>
          </w:tcPr>
          <w:p w14:paraId="15894019" w14:textId="77777777" w:rsidR="00112EAA" w:rsidRPr="00FE067A" w:rsidRDefault="00112EAA" w:rsidP="00E614D5">
            <w:pPr>
              <w:pStyle w:val="FFABody"/>
              <w:jc w:val="center"/>
              <w:rPr>
                <w:b/>
                <w:bCs/>
              </w:rPr>
            </w:pPr>
            <w:r w:rsidRPr="00FE067A">
              <w:rPr>
                <w:b/>
                <w:bCs/>
              </w:rPr>
              <w:t xml:space="preserve">Who is </w:t>
            </w:r>
            <w:r>
              <w:rPr>
                <w:b/>
                <w:bCs/>
              </w:rPr>
              <w:t>AFA’s w</w:t>
            </w:r>
            <w:r w:rsidRPr="00FE067A">
              <w:rPr>
                <w:b/>
                <w:bCs/>
              </w:rPr>
              <w:t>ork for?</w:t>
            </w:r>
          </w:p>
        </w:tc>
      </w:tr>
      <w:tr w:rsidR="00112EAA" w14:paraId="5940EC42" w14:textId="77777777" w:rsidTr="00E614D5">
        <w:tc>
          <w:tcPr>
            <w:tcW w:w="2697" w:type="dxa"/>
          </w:tcPr>
          <w:p w14:paraId="5E66E57B" w14:textId="77777777" w:rsidR="00112EAA" w:rsidRDefault="00112EAA" w:rsidP="00E614D5">
            <w:pPr>
              <w:pStyle w:val="FFABody"/>
            </w:pPr>
          </w:p>
          <w:p w14:paraId="2C7E8EA7" w14:textId="77777777" w:rsidR="00112EAA" w:rsidRDefault="00112EAA" w:rsidP="00E614D5">
            <w:pPr>
              <w:pStyle w:val="FFABody"/>
            </w:pPr>
          </w:p>
          <w:p w14:paraId="0E3376E3" w14:textId="77777777" w:rsidR="00112EAA" w:rsidRDefault="00112EAA" w:rsidP="00E614D5">
            <w:pPr>
              <w:pStyle w:val="FFABody"/>
            </w:pPr>
          </w:p>
          <w:p w14:paraId="67648A40" w14:textId="77777777" w:rsidR="00112EAA" w:rsidRDefault="00112EAA" w:rsidP="00E614D5">
            <w:pPr>
              <w:pStyle w:val="FFABody"/>
            </w:pPr>
          </w:p>
          <w:p w14:paraId="1718A466" w14:textId="77777777" w:rsidR="00112EAA" w:rsidRDefault="00112EAA" w:rsidP="00E614D5">
            <w:pPr>
              <w:pStyle w:val="FFABody"/>
            </w:pPr>
          </w:p>
          <w:p w14:paraId="2767AD28" w14:textId="77777777" w:rsidR="00112EAA" w:rsidRDefault="00112EAA" w:rsidP="00E614D5">
            <w:pPr>
              <w:pStyle w:val="FFABody"/>
            </w:pPr>
          </w:p>
          <w:p w14:paraId="4F6A91AD" w14:textId="77777777" w:rsidR="00112EAA" w:rsidRDefault="00112EAA" w:rsidP="00E614D5">
            <w:pPr>
              <w:pStyle w:val="FFABody"/>
            </w:pPr>
          </w:p>
          <w:p w14:paraId="466371E3" w14:textId="77777777" w:rsidR="00112EAA" w:rsidRDefault="00112EAA" w:rsidP="00E614D5">
            <w:pPr>
              <w:pStyle w:val="FFABody"/>
            </w:pPr>
          </w:p>
          <w:p w14:paraId="7014FBB6" w14:textId="77777777" w:rsidR="00112EAA" w:rsidRDefault="00112EAA" w:rsidP="00E614D5">
            <w:pPr>
              <w:pStyle w:val="FFABody"/>
            </w:pPr>
          </w:p>
          <w:p w14:paraId="700964AF" w14:textId="77777777" w:rsidR="00112EAA" w:rsidRDefault="00112EAA" w:rsidP="00E614D5">
            <w:pPr>
              <w:pStyle w:val="FFABody"/>
            </w:pPr>
          </w:p>
          <w:p w14:paraId="3368793F" w14:textId="77777777" w:rsidR="00112EAA" w:rsidRDefault="00112EAA" w:rsidP="00E614D5">
            <w:pPr>
              <w:pStyle w:val="FFABody"/>
            </w:pPr>
          </w:p>
        </w:tc>
        <w:tc>
          <w:tcPr>
            <w:tcW w:w="2697" w:type="dxa"/>
          </w:tcPr>
          <w:p w14:paraId="4A00407A" w14:textId="77777777" w:rsidR="00112EAA" w:rsidRDefault="00112EAA" w:rsidP="00E614D5">
            <w:pPr>
              <w:pStyle w:val="FFABody"/>
            </w:pPr>
          </w:p>
        </w:tc>
        <w:tc>
          <w:tcPr>
            <w:tcW w:w="2698" w:type="dxa"/>
          </w:tcPr>
          <w:p w14:paraId="06B652F4" w14:textId="77777777" w:rsidR="00112EAA" w:rsidRDefault="00112EAA" w:rsidP="00E614D5">
            <w:pPr>
              <w:pStyle w:val="FFABody"/>
            </w:pPr>
          </w:p>
        </w:tc>
        <w:tc>
          <w:tcPr>
            <w:tcW w:w="2698" w:type="dxa"/>
          </w:tcPr>
          <w:p w14:paraId="1B990AD2" w14:textId="77777777" w:rsidR="00112EAA" w:rsidRDefault="00112EAA" w:rsidP="00E614D5">
            <w:pPr>
              <w:pStyle w:val="FFABody"/>
            </w:pPr>
          </w:p>
        </w:tc>
      </w:tr>
    </w:tbl>
    <w:p w14:paraId="2AB4953E" w14:textId="77777777" w:rsidR="00112EAA" w:rsidRDefault="00112EAA" w:rsidP="00112EAA">
      <w:pPr>
        <w:pStyle w:val="FFABody"/>
      </w:pPr>
    </w:p>
    <w:p w14:paraId="6CCE2943" w14:textId="77777777" w:rsidR="00112EAA" w:rsidRDefault="00112EAA" w:rsidP="00112EAA">
      <w:pPr>
        <w:pStyle w:val="FFABody"/>
      </w:pPr>
    </w:p>
    <w:p w14:paraId="3C11E2F4" w14:textId="77777777" w:rsidR="00112EAA" w:rsidRDefault="00112EAA" w:rsidP="00112EAA">
      <w:pPr>
        <w:pStyle w:val="FFABody"/>
      </w:pPr>
      <w:r>
        <w:t>Look at the AFA Competencies (</w:t>
      </w:r>
      <w:hyperlink r:id="rId7">
        <w:r w:rsidRPr="2ECC0D6F">
          <w:rPr>
            <w:rStyle w:val="Hyperlink"/>
          </w:rPr>
          <w:t>https://www.agfuture.org/about/afa-competencies</w:t>
        </w:r>
      </w:hyperlink>
      <w:r>
        <w:t>) to learn more about the organization’s work of making transformational leaders. In the table below, identify the six themes or skills (called competencies) that employers are seeking in future employees.</w:t>
      </w:r>
    </w:p>
    <w:p w14:paraId="153C8EF9" w14:textId="77777777" w:rsidR="00112EAA" w:rsidRDefault="00112EAA" w:rsidP="00112EAA">
      <w:pPr>
        <w:pStyle w:val="FFABody"/>
      </w:pPr>
    </w:p>
    <w:tbl>
      <w:tblPr>
        <w:tblStyle w:val="TableGrid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592"/>
        <w:gridCol w:w="3594"/>
        <w:gridCol w:w="3594"/>
      </w:tblGrid>
      <w:tr w:rsidR="00112EAA" w14:paraId="119FFDE2" w14:textId="77777777" w:rsidTr="00E614D5">
        <w:tc>
          <w:tcPr>
            <w:tcW w:w="3596" w:type="dxa"/>
          </w:tcPr>
          <w:p w14:paraId="4F45A240" w14:textId="77777777" w:rsidR="00112EAA" w:rsidRDefault="00112EAA" w:rsidP="00E614D5">
            <w:pPr>
              <w:pStyle w:val="FFABody"/>
            </w:pPr>
          </w:p>
          <w:p w14:paraId="3D6E4924" w14:textId="77777777" w:rsidR="00112EAA" w:rsidRDefault="00112EAA" w:rsidP="00E614D5">
            <w:pPr>
              <w:pStyle w:val="FFABody"/>
            </w:pPr>
          </w:p>
          <w:p w14:paraId="4AF8C664" w14:textId="77777777" w:rsidR="00112EAA" w:rsidRDefault="00112EAA" w:rsidP="00E614D5">
            <w:pPr>
              <w:pStyle w:val="FFABody"/>
            </w:pPr>
          </w:p>
        </w:tc>
        <w:tc>
          <w:tcPr>
            <w:tcW w:w="3597" w:type="dxa"/>
          </w:tcPr>
          <w:p w14:paraId="44DFBBC6" w14:textId="77777777" w:rsidR="00112EAA" w:rsidRDefault="00112EAA" w:rsidP="00E614D5">
            <w:pPr>
              <w:pStyle w:val="FFABody"/>
            </w:pPr>
          </w:p>
        </w:tc>
        <w:tc>
          <w:tcPr>
            <w:tcW w:w="3597" w:type="dxa"/>
          </w:tcPr>
          <w:p w14:paraId="563385C7" w14:textId="77777777" w:rsidR="00112EAA" w:rsidRDefault="00112EAA" w:rsidP="00E614D5">
            <w:pPr>
              <w:pStyle w:val="FFABody"/>
            </w:pPr>
          </w:p>
        </w:tc>
      </w:tr>
      <w:tr w:rsidR="00112EAA" w14:paraId="13B0A0CA" w14:textId="77777777" w:rsidTr="00E614D5">
        <w:tc>
          <w:tcPr>
            <w:tcW w:w="3596" w:type="dxa"/>
          </w:tcPr>
          <w:p w14:paraId="41DB91BB" w14:textId="77777777" w:rsidR="00112EAA" w:rsidRDefault="00112EAA" w:rsidP="00E614D5">
            <w:pPr>
              <w:pStyle w:val="FFABody"/>
              <w:jc w:val="center"/>
            </w:pPr>
          </w:p>
          <w:p w14:paraId="1F72897A" w14:textId="77777777" w:rsidR="00112EAA" w:rsidRDefault="00112EAA" w:rsidP="00E614D5">
            <w:pPr>
              <w:pStyle w:val="FFABody"/>
              <w:jc w:val="center"/>
            </w:pPr>
            <w:r>
              <w:t>Building and fostering healthy relationships</w:t>
            </w:r>
          </w:p>
        </w:tc>
        <w:tc>
          <w:tcPr>
            <w:tcW w:w="3597" w:type="dxa"/>
          </w:tcPr>
          <w:p w14:paraId="0810DF4C" w14:textId="77777777" w:rsidR="00112EAA" w:rsidRDefault="00112EAA" w:rsidP="00E614D5">
            <w:pPr>
              <w:pStyle w:val="FFABody"/>
              <w:jc w:val="center"/>
            </w:pPr>
          </w:p>
          <w:p w14:paraId="0A530F26" w14:textId="77777777" w:rsidR="00112EAA" w:rsidRDefault="00112EAA" w:rsidP="00E614D5">
            <w:pPr>
              <w:pStyle w:val="FFABody"/>
              <w:jc w:val="center"/>
            </w:pPr>
            <w:r>
              <w:t>Innovatively influencing systems through critical thinking and problem solving</w:t>
            </w:r>
          </w:p>
          <w:p w14:paraId="2F78E28C" w14:textId="77777777" w:rsidR="00112EAA" w:rsidRDefault="00112EAA" w:rsidP="00E614D5">
            <w:pPr>
              <w:pStyle w:val="FFABody"/>
              <w:jc w:val="center"/>
            </w:pPr>
          </w:p>
        </w:tc>
        <w:tc>
          <w:tcPr>
            <w:tcW w:w="3597" w:type="dxa"/>
          </w:tcPr>
          <w:p w14:paraId="4B97E21C" w14:textId="77777777" w:rsidR="00112EAA" w:rsidRDefault="00112EAA" w:rsidP="00E614D5">
            <w:pPr>
              <w:pStyle w:val="FFABody"/>
              <w:jc w:val="center"/>
            </w:pPr>
          </w:p>
          <w:p w14:paraId="1CCA306E" w14:textId="77777777" w:rsidR="00112EAA" w:rsidRDefault="00112EAA" w:rsidP="00E614D5">
            <w:pPr>
              <w:pStyle w:val="FFABody"/>
              <w:jc w:val="center"/>
            </w:pPr>
            <w:r>
              <w:t>Working effectively with others toward a common goal</w:t>
            </w:r>
          </w:p>
        </w:tc>
      </w:tr>
      <w:tr w:rsidR="00112EAA" w14:paraId="598F6D2A" w14:textId="77777777" w:rsidTr="00E614D5">
        <w:tc>
          <w:tcPr>
            <w:tcW w:w="3596" w:type="dxa"/>
          </w:tcPr>
          <w:p w14:paraId="7A151B07" w14:textId="77777777" w:rsidR="00112EAA" w:rsidRDefault="00112EAA" w:rsidP="00E614D5">
            <w:pPr>
              <w:pStyle w:val="FFABody"/>
              <w:jc w:val="center"/>
            </w:pPr>
          </w:p>
          <w:p w14:paraId="16BADDD9" w14:textId="77777777" w:rsidR="00112EAA" w:rsidRDefault="00112EAA" w:rsidP="00E614D5">
            <w:pPr>
              <w:pStyle w:val="FFABody"/>
              <w:jc w:val="center"/>
            </w:pPr>
          </w:p>
          <w:p w14:paraId="19DD7C84" w14:textId="77777777" w:rsidR="00112EAA" w:rsidRDefault="00112EAA" w:rsidP="00E614D5">
            <w:pPr>
              <w:pStyle w:val="FFABody"/>
              <w:jc w:val="center"/>
            </w:pPr>
          </w:p>
        </w:tc>
        <w:tc>
          <w:tcPr>
            <w:tcW w:w="3597" w:type="dxa"/>
          </w:tcPr>
          <w:p w14:paraId="60FE8DA5" w14:textId="77777777" w:rsidR="00112EAA" w:rsidRDefault="00112EAA" w:rsidP="00E614D5">
            <w:pPr>
              <w:pStyle w:val="FFABody"/>
              <w:jc w:val="center"/>
            </w:pPr>
          </w:p>
        </w:tc>
        <w:tc>
          <w:tcPr>
            <w:tcW w:w="3597" w:type="dxa"/>
          </w:tcPr>
          <w:p w14:paraId="208CEDE7" w14:textId="77777777" w:rsidR="00112EAA" w:rsidRDefault="00112EAA" w:rsidP="00E614D5">
            <w:pPr>
              <w:pStyle w:val="FFABody"/>
              <w:jc w:val="center"/>
            </w:pPr>
          </w:p>
        </w:tc>
      </w:tr>
      <w:tr w:rsidR="00112EAA" w14:paraId="1158A248" w14:textId="77777777" w:rsidTr="00E614D5">
        <w:tc>
          <w:tcPr>
            <w:tcW w:w="3596" w:type="dxa"/>
          </w:tcPr>
          <w:p w14:paraId="6E5BD193" w14:textId="77777777" w:rsidR="00112EAA" w:rsidRDefault="00112EAA" w:rsidP="00E614D5">
            <w:pPr>
              <w:pStyle w:val="FFABody"/>
              <w:jc w:val="center"/>
            </w:pPr>
          </w:p>
          <w:p w14:paraId="5383F521" w14:textId="77777777" w:rsidR="00112EAA" w:rsidRDefault="00112EAA" w:rsidP="00E614D5">
            <w:pPr>
              <w:pStyle w:val="FFABody"/>
              <w:jc w:val="center"/>
            </w:pPr>
            <w:r w:rsidRPr="00FE067A">
              <w:t>Performing well in diverse environments, with an inclusive bias</w:t>
            </w:r>
          </w:p>
        </w:tc>
        <w:tc>
          <w:tcPr>
            <w:tcW w:w="3597" w:type="dxa"/>
          </w:tcPr>
          <w:p w14:paraId="085FCF3B" w14:textId="77777777" w:rsidR="00112EAA" w:rsidRDefault="00112EAA" w:rsidP="00E614D5">
            <w:pPr>
              <w:pStyle w:val="FFABody"/>
              <w:jc w:val="center"/>
            </w:pPr>
          </w:p>
          <w:p w14:paraId="5E9DAE8C" w14:textId="77777777" w:rsidR="00112EAA" w:rsidRDefault="00112EAA" w:rsidP="00E614D5">
            <w:pPr>
              <w:pStyle w:val="FFABody"/>
              <w:jc w:val="center"/>
            </w:pPr>
            <w:r w:rsidRPr="00FE067A">
              <w:t>Relating to others with sensitivity and influence; a built-in bias toward leading and learning</w:t>
            </w:r>
          </w:p>
        </w:tc>
        <w:tc>
          <w:tcPr>
            <w:tcW w:w="3597" w:type="dxa"/>
          </w:tcPr>
          <w:p w14:paraId="623E1FD4" w14:textId="77777777" w:rsidR="00112EAA" w:rsidRDefault="00112EAA" w:rsidP="00E614D5">
            <w:pPr>
              <w:pStyle w:val="FFABody"/>
              <w:jc w:val="center"/>
              <w:rPr>
                <w:rFonts w:ascii="Open Sans" w:hAnsi="Open Sans" w:cs="Open Sans"/>
                <w:sz w:val="21"/>
                <w:szCs w:val="21"/>
                <w:shd w:val="clear" w:color="auto" w:fill="FFFFFF"/>
              </w:rPr>
            </w:pPr>
          </w:p>
          <w:p w14:paraId="0457E23C" w14:textId="77777777" w:rsidR="00112EAA" w:rsidRPr="00676003" w:rsidRDefault="00112EAA" w:rsidP="00E614D5">
            <w:pPr>
              <w:pStyle w:val="FFABody"/>
              <w:jc w:val="center"/>
              <w:rPr>
                <w:rFonts w:eastAsia="Montserrat" w:cs="Montserrat"/>
                <w:szCs w:val="18"/>
                <w:shd w:val="clear" w:color="auto" w:fill="FFFFFF"/>
              </w:rPr>
            </w:pPr>
            <w:r w:rsidRPr="00676003">
              <w:rPr>
                <w:rFonts w:eastAsia="Montserrat" w:cs="Montserrat"/>
                <w:szCs w:val="18"/>
                <w:shd w:val="clear" w:color="auto" w:fill="FFFFFF"/>
              </w:rPr>
              <w:t xml:space="preserve">Using exploration, </w:t>
            </w:r>
            <w:proofErr w:type="gramStart"/>
            <w:r w:rsidRPr="00676003">
              <w:rPr>
                <w:rFonts w:eastAsia="Montserrat" w:cs="Montserrat"/>
                <w:szCs w:val="18"/>
                <w:shd w:val="clear" w:color="auto" w:fill="FFFFFF"/>
              </w:rPr>
              <w:t>feedback</w:t>
            </w:r>
            <w:proofErr w:type="gramEnd"/>
            <w:r w:rsidRPr="00676003">
              <w:rPr>
                <w:rFonts w:eastAsia="Montserrat" w:cs="Montserrat"/>
                <w:szCs w:val="18"/>
                <w:shd w:val="clear" w:color="auto" w:fill="FFFFFF"/>
              </w:rPr>
              <w:t xml:space="preserve"> and reflection to manage yourself and your teams</w:t>
            </w:r>
          </w:p>
          <w:p w14:paraId="3A8EBF96" w14:textId="77777777" w:rsidR="00112EAA" w:rsidRDefault="00112EAA" w:rsidP="00E614D5">
            <w:pPr>
              <w:pStyle w:val="FFABody"/>
              <w:jc w:val="center"/>
            </w:pPr>
          </w:p>
        </w:tc>
      </w:tr>
    </w:tbl>
    <w:p w14:paraId="10564DE5" w14:textId="77777777" w:rsidR="00112EAA" w:rsidRDefault="00112EAA" w:rsidP="00112EAA"/>
    <w:p w14:paraId="59F70456" w14:textId="77777777" w:rsidR="00112EAA" w:rsidRDefault="00112EAA" w:rsidP="00112EAA">
      <w:pPr>
        <w:pStyle w:val="FFABody"/>
      </w:pPr>
      <w:r>
        <w:t>*Head to the Partners section (</w:t>
      </w:r>
      <w:hyperlink r:id="rId8">
        <w:r w:rsidRPr="2ECC0D6F">
          <w:rPr>
            <w:rStyle w:val="Hyperlink"/>
          </w:rPr>
          <w:t>https://www.agfuture.org/partners/industry</w:t>
        </w:r>
      </w:hyperlink>
      <w:r>
        <w:t xml:space="preserve">) of the AFA website to learn more about who the organization has partnered with to support its career development and scholarship programs. List twelve partners below. </w:t>
      </w:r>
    </w:p>
    <w:tbl>
      <w:tblPr>
        <w:tblStyle w:val="TableGrid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695"/>
        <w:gridCol w:w="2695"/>
        <w:gridCol w:w="2695"/>
        <w:gridCol w:w="2695"/>
      </w:tblGrid>
      <w:tr w:rsidR="00112EAA" w14:paraId="01B32C1A" w14:textId="77777777" w:rsidTr="00E614D5">
        <w:tc>
          <w:tcPr>
            <w:tcW w:w="2697" w:type="dxa"/>
          </w:tcPr>
          <w:p w14:paraId="746E2F48" w14:textId="77777777" w:rsidR="00112EAA" w:rsidRDefault="00112EAA" w:rsidP="00E614D5"/>
          <w:p w14:paraId="4218C768" w14:textId="77777777" w:rsidR="00112EAA" w:rsidRDefault="00112EAA" w:rsidP="00E614D5"/>
        </w:tc>
        <w:tc>
          <w:tcPr>
            <w:tcW w:w="2697" w:type="dxa"/>
          </w:tcPr>
          <w:p w14:paraId="4BA6AA23" w14:textId="77777777" w:rsidR="00112EAA" w:rsidRDefault="00112EAA" w:rsidP="00E614D5"/>
        </w:tc>
        <w:tc>
          <w:tcPr>
            <w:tcW w:w="2698" w:type="dxa"/>
          </w:tcPr>
          <w:p w14:paraId="53D9D3E2" w14:textId="77777777" w:rsidR="00112EAA" w:rsidRDefault="00112EAA" w:rsidP="00E614D5"/>
        </w:tc>
        <w:tc>
          <w:tcPr>
            <w:tcW w:w="2698" w:type="dxa"/>
          </w:tcPr>
          <w:p w14:paraId="66A276C4" w14:textId="77777777" w:rsidR="00112EAA" w:rsidRDefault="00112EAA" w:rsidP="00E614D5"/>
        </w:tc>
      </w:tr>
      <w:tr w:rsidR="00112EAA" w14:paraId="240B51F9" w14:textId="77777777" w:rsidTr="00E614D5">
        <w:tc>
          <w:tcPr>
            <w:tcW w:w="2697" w:type="dxa"/>
          </w:tcPr>
          <w:p w14:paraId="51AF8E54" w14:textId="77777777" w:rsidR="00112EAA" w:rsidRDefault="00112EAA" w:rsidP="00E614D5"/>
          <w:p w14:paraId="56F3FECA" w14:textId="77777777" w:rsidR="00112EAA" w:rsidRDefault="00112EAA" w:rsidP="00E614D5"/>
        </w:tc>
        <w:tc>
          <w:tcPr>
            <w:tcW w:w="2697" w:type="dxa"/>
          </w:tcPr>
          <w:p w14:paraId="698266CB" w14:textId="77777777" w:rsidR="00112EAA" w:rsidRDefault="00112EAA" w:rsidP="00E614D5"/>
        </w:tc>
        <w:tc>
          <w:tcPr>
            <w:tcW w:w="2698" w:type="dxa"/>
          </w:tcPr>
          <w:p w14:paraId="4AAE6AAA" w14:textId="77777777" w:rsidR="00112EAA" w:rsidRDefault="00112EAA" w:rsidP="00E614D5"/>
        </w:tc>
        <w:tc>
          <w:tcPr>
            <w:tcW w:w="2698" w:type="dxa"/>
          </w:tcPr>
          <w:p w14:paraId="203ECB55" w14:textId="77777777" w:rsidR="00112EAA" w:rsidRDefault="00112EAA" w:rsidP="00E614D5"/>
        </w:tc>
      </w:tr>
      <w:tr w:rsidR="00112EAA" w14:paraId="051E5F7F" w14:textId="77777777" w:rsidTr="00E614D5">
        <w:tc>
          <w:tcPr>
            <w:tcW w:w="2697" w:type="dxa"/>
          </w:tcPr>
          <w:p w14:paraId="61548BFB" w14:textId="77777777" w:rsidR="00112EAA" w:rsidRDefault="00112EAA" w:rsidP="00E614D5"/>
          <w:p w14:paraId="038B03D0" w14:textId="77777777" w:rsidR="00112EAA" w:rsidRDefault="00112EAA" w:rsidP="00E614D5"/>
        </w:tc>
        <w:tc>
          <w:tcPr>
            <w:tcW w:w="2697" w:type="dxa"/>
          </w:tcPr>
          <w:p w14:paraId="071DFE0F" w14:textId="77777777" w:rsidR="00112EAA" w:rsidRDefault="00112EAA" w:rsidP="00E614D5"/>
        </w:tc>
        <w:tc>
          <w:tcPr>
            <w:tcW w:w="2698" w:type="dxa"/>
          </w:tcPr>
          <w:p w14:paraId="24A84178" w14:textId="77777777" w:rsidR="00112EAA" w:rsidRDefault="00112EAA" w:rsidP="00E614D5"/>
        </w:tc>
        <w:tc>
          <w:tcPr>
            <w:tcW w:w="2698" w:type="dxa"/>
          </w:tcPr>
          <w:p w14:paraId="65E45F06" w14:textId="77777777" w:rsidR="00112EAA" w:rsidRDefault="00112EAA" w:rsidP="00E614D5"/>
        </w:tc>
      </w:tr>
    </w:tbl>
    <w:p w14:paraId="79423757" w14:textId="77777777" w:rsidR="00112EAA" w:rsidRDefault="00112EAA" w:rsidP="00112EAA">
      <w:pPr>
        <w:pStyle w:val="FFABody"/>
      </w:pPr>
    </w:p>
    <w:p w14:paraId="7C520B40" w14:textId="77777777" w:rsidR="00112EAA" w:rsidRDefault="00112EAA" w:rsidP="00112EAA">
      <w:pPr>
        <w:pStyle w:val="FFABody"/>
      </w:pPr>
      <w:r>
        <w:lastRenderedPageBreak/>
        <w:t>*Browse the Scholarships section (</w:t>
      </w:r>
      <w:hyperlink r:id="rId9" w:history="1">
        <w:r w:rsidRPr="003C59BA">
          <w:rPr>
            <w:rStyle w:val="Hyperlink"/>
          </w:rPr>
          <w:t>https://www.agfuture.org/scholarships</w:t>
        </w:r>
      </w:hyperlink>
      <w:r>
        <w:t>) of the AFA website to discover those opportunities. Identify five key pieces of information you learned from reading this section of the website.</w:t>
      </w:r>
    </w:p>
    <w:p w14:paraId="72867FD2" w14:textId="77777777" w:rsidR="00112EAA" w:rsidRDefault="00112EAA" w:rsidP="00112EAA">
      <w:pPr>
        <w:pStyle w:val="FFABody"/>
        <w:spacing w:line="480" w:lineRule="auto"/>
      </w:pPr>
      <w:r>
        <w:t>1.</w:t>
      </w:r>
    </w:p>
    <w:p w14:paraId="2CE298F2" w14:textId="77777777" w:rsidR="00112EAA" w:rsidRDefault="00112EAA" w:rsidP="00112EAA">
      <w:pPr>
        <w:pStyle w:val="FFABody"/>
        <w:spacing w:line="480" w:lineRule="auto"/>
      </w:pPr>
      <w:r>
        <w:t>2.</w:t>
      </w:r>
    </w:p>
    <w:p w14:paraId="0C1246EC" w14:textId="77777777" w:rsidR="00112EAA" w:rsidRDefault="00112EAA" w:rsidP="00112EAA">
      <w:pPr>
        <w:pStyle w:val="FFABody"/>
        <w:spacing w:line="480" w:lineRule="auto"/>
      </w:pPr>
      <w:r>
        <w:t>3.</w:t>
      </w:r>
    </w:p>
    <w:p w14:paraId="34377865" w14:textId="77777777" w:rsidR="00112EAA" w:rsidRDefault="00112EAA" w:rsidP="00112EAA">
      <w:pPr>
        <w:pStyle w:val="FFABody"/>
        <w:spacing w:line="480" w:lineRule="auto"/>
      </w:pPr>
      <w:r>
        <w:t>4.</w:t>
      </w:r>
    </w:p>
    <w:p w14:paraId="4F12780F" w14:textId="77777777" w:rsidR="00112EAA" w:rsidRDefault="00112EAA" w:rsidP="00112EAA">
      <w:pPr>
        <w:pStyle w:val="FFABody"/>
        <w:spacing w:line="480" w:lineRule="auto"/>
      </w:pPr>
      <w:r>
        <w:t>5.</w:t>
      </w:r>
    </w:p>
    <w:p w14:paraId="1294A83A" w14:textId="77777777" w:rsidR="00112EAA" w:rsidRDefault="00112EAA" w:rsidP="00112EAA">
      <w:pPr>
        <w:spacing w:line="276" w:lineRule="auto"/>
      </w:pPr>
    </w:p>
    <w:p w14:paraId="6C066533" w14:textId="77777777" w:rsidR="00112EAA" w:rsidRDefault="00112EAA" w:rsidP="00112EAA">
      <w:pPr>
        <w:pStyle w:val="FFABody"/>
      </w:pPr>
      <w:r>
        <w:t xml:space="preserve">*Diversity, </w:t>
      </w:r>
      <w:proofErr w:type="gramStart"/>
      <w:r>
        <w:t>Equity</w:t>
      </w:r>
      <w:proofErr w:type="gramEnd"/>
      <w:r>
        <w:t xml:space="preserve"> and Inclusion are an important part of the AFA’s mission. Review that section of the website (</w:t>
      </w:r>
      <w:hyperlink r:id="rId10" w:history="1">
        <w:r w:rsidRPr="003C59BA">
          <w:rPr>
            <w:rStyle w:val="Hyperlink"/>
          </w:rPr>
          <w:t>https://www.agfuture.org/about/diversity-equity-inclusion</w:t>
        </w:r>
      </w:hyperlink>
      <w:r>
        <w:t xml:space="preserve">) to learn more about those efforts. Name three key things that AFA is committed to doing in the realm of diversity, </w:t>
      </w:r>
      <w:proofErr w:type="gramStart"/>
      <w:r>
        <w:t>inclusion</w:t>
      </w:r>
      <w:proofErr w:type="gramEnd"/>
      <w:r>
        <w:t xml:space="preserve"> and equity.</w:t>
      </w:r>
    </w:p>
    <w:p w14:paraId="4C655534" w14:textId="77777777" w:rsidR="00112EAA" w:rsidRDefault="00112EAA" w:rsidP="00112EAA">
      <w:pPr>
        <w:pStyle w:val="FFABody"/>
        <w:spacing w:line="480" w:lineRule="auto"/>
      </w:pPr>
      <w:r>
        <w:t>1.</w:t>
      </w:r>
    </w:p>
    <w:p w14:paraId="66829982" w14:textId="77777777" w:rsidR="00112EAA" w:rsidRDefault="00112EAA" w:rsidP="00112EAA">
      <w:pPr>
        <w:pStyle w:val="FFABody"/>
        <w:spacing w:line="480" w:lineRule="auto"/>
      </w:pPr>
      <w:r>
        <w:t>2.</w:t>
      </w:r>
    </w:p>
    <w:p w14:paraId="3B480677" w14:textId="77777777" w:rsidR="00112EAA" w:rsidRDefault="00112EAA" w:rsidP="00112EAA">
      <w:pPr>
        <w:pStyle w:val="FFABody"/>
        <w:spacing w:line="480" w:lineRule="auto"/>
      </w:pPr>
      <w:r>
        <w:t>3.</w:t>
      </w:r>
    </w:p>
    <w:p w14:paraId="552CCED5" w14:textId="77777777" w:rsidR="00112EAA" w:rsidRDefault="00112EAA" w:rsidP="00112EAA">
      <w:pPr>
        <w:pStyle w:val="FFABody"/>
        <w:spacing w:line="480" w:lineRule="auto"/>
      </w:pPr>
    </w:p>
    <w:p w14:paraId="3307A5C9" w14:textId="77777777" w:rsidR="00112EAA" w:rsidRDefault="00112EAA" w:rsidP="00112EAA">
      <w:pPr>
        <w:pStyle w:val="FFABody"/>
      </w:pPr>
      <w:r>
        <w:t xml:space="preserve">*After learning more about what AFA has to offer, how do these opportunities personally benefit you and your future? </w:t>
      </w:r>
      <w:r w:rsidRPr="005F75BD">
        <w:t>Identify and explain two ways; be specific in your answer.</w:t>
      </w:r>
    </w:p>
    <w:p w14:paraId="476FD2C8" w14:textId="77777777" w:rsidR="00112EAA" w:rsidRDefault="00112EAA" w:rsidP="00112EAA">
      <w:pPr>
        <w:pStyle w:val="FFABody"/>
        <w:spacing w:line="480" w:lineRule="auto"/>
      </w:pPr>
      <w:r>
        <w:t>1.</w:t>
      </w:r>
    </w:p>
    <w:p w14:paraId="27F6166E" w14:textId="77777777" w:rsidR="00112EAA" w:rsidRDefault="00112EAA" w:rsidP="00112EAA">
      <w:pPr>
        <w:pStyle w:val="FFABody"/>
        <w:spacing w:line="480" w:lineRule="auto"/>
      </w:pPr>
      <w:r>
        <w:t>2.</w:t>
      </w:r>
    </w:p>
    <w:p w14:paraId="26C73049" w14:textId="77777777" w:rsidR="00112EAA" w:rsidRDefault="00112EAA" w:rsidP="00112EAA">
      <w:pPr>
        <w:pStyle w:val="FFABody"/>
        <w:spacing w:line="480" w:lineRule="auto"/>
      </w:pPr>
    </w:p>
    <w:p w14:paraId="42942E72" w14:textId="77777777" w:rsidR="00112EAA" w:rsidRDefault="00112EAA" w:rsidP="00112EAA">
      <w:pPr>
        <w:pStyle w:val="FFABody"/>
        <w:spacing w:line="480" w:lineRule="auto"/>
      </w:pPr>
    </w:p>
    <w:p w14:paraId="54B64BD2" w14:textId="49C6A1A8" w:rsidR="00A13E3E" w:rsidRDefault="00112EAA" w:rsidP="00112EAA">
      <w:r>
        <w:t>*Using an emoji, rate how useful you think the Agriculture Future of America organization could be to you in the future.</w:t>
      </w:r>
    </w:p>
    <w:sectPr w:rsidR="00A13E3E" w:rsidSect="00180E63">
      <w:pgSz w:w="12240" w:h="15840"/>
      <w:pgMar w:top="994" w:right="720" w:bottom="1166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on">
    <w:altName w:val="Anton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EAA"/>
    <w:rsid w:val="00112EAA"/>
    <w:rsid w:val="00180E63"/>
    <w:rsid w:val="00802A17"/>
    <w:rsid w:val="00A13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1ECAE6"/>
  <w15:chartTrackingRefBased/>
  <w15:docId w15:val="{ACEC256C-1B36-47E4-9D21-ABF6F82F7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112E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ocumentTitle">
    <w:name w:val="Document Title"/>
    <w:basedOn w:val="Normal"/>
    <w:autoRedefine/>
    <w:qFormat/>
    <w:rsid w:val="00112EAA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customStyle="1" w:styleId="FFABody">
    <w:name w:val="FFA Body"/>
    <w:basedOn w:val="NoSpacing"/>
    <w:link w:val="FFABodyChar"/>
    <w:qFormat/>
    <w:rsid w:val="00112EAA"/>
    <w:pPr>
      <w:spacing w:line="225" w:lineRule="atLeast"/>
    </w:pPr>
    <w:rPr>
      <w:rFonts w:ascii="Montserrat" w:hAnsi="Montserrat"/>
      <w:sz w:val="18"/>
    </w:rPr>
  </w:style>
  <w:style w:type="character" w:customStyle="1" w:styleId="FFABodyChar">
    <w:name w:val="FFA Body Char"/>
    <w:basedOn w:val="DefaultParagraphFont"/>
    <w:link w:val="FFABody"/>
    <w:rsid w:val="00112EAA"/>
    <w:rPr>
      <w:rFonts w:ascii="Montserrat" w:hAnsi="Montserrat"/>
      <w:sz w:val="18"/>
    </w:rPr>
  </w:style>
  <w:style w:type="character" w:styleId="Hyperlink">
    <w:name w:val="Hyperlink"/>
    <w:basedOn w:val="DefaultParagraphFont"/>
    <w:uiPriority w:val="99"/>
    <w:unhideWhenUsed/>
    <w:rsid w:val="00112EAA"/>
    <w:rPr>
      <w:color w:val="0563C1" w:themeColor="hyperlink"/>
      <w:u w:val="single"/>
    </w:rPr>
  </w:style>
  <w:style w:type="paragraph" w:customStyle="1" w:styleId="LPSectionTitles">
    <w:name w:val="LP Section Titles"/>
    <w:basedOn w:val="FFABody"/>
    <w:next w:val="FFABody"/>
    <w:link w:val="LPSectionTitlesChar"/>
    <w:qFormat/>
    <w:rsid w:val="00112EAA"/>
    <w:pPr>
      <w:spacing w:line="288" w:lineRule="atLeast"/>
    </w:pPr>
    <w:rPr>
      <w:rFonts w:ascii="Anton" w:hAnsi="Anton"/>
      <w:color w:val="E1251B"/>
      <w:sz w:val="24"/>
    </w:rPr>
  </w:style>
  <w:style w:type="character" w:customStyle="1" w:styleId="LPSectionTitlesChar">
    <w:name w:val="LP Section Titles Char"/>
    <w:basedOn w:val="DefaultParagraphFont"/>
    <w:link w:val="LPSectionTitles"/>
    <w:rsid w:val="00112EAA"/>
    <w:rPr>
      <w:rFonts w:ascii="Anton" w:hAnsi="Anton"/>
      <w:color w:val="E1251B"/>
      <w:sz w:val="24"/>
    </w:rPr>
  </w:style>
  <w:style w:type="table" w:styleId="TableGrid">
    <w:name w:val="Table Grid"/>
    <w:basedOn w:val="TableNormal"/>
    <w:rsid w:val="00112E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12EA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gfuture.org/partners/industry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agfuture.org/about/afa-competencies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gfuture.org/about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agfuture.org/" TargetMode="External"/><Relationship Id="rId10" Type="http://schemas.openxmlformats.org/officeDocument/2006/relationships/hyperlink" Target="https://www.agfuture.org/about/diversity-equity-inclusion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www.agfuture.org/scholarship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392</Words>
  <Characters>2239</Characters>
  <Application>Microsoft Office Word</Application>
  <DocSecurity>0</DocSecurity>
  <Lines>18</Lines>
  <Paragraphs>5</Paragraphs>
  <ScaleCrop>false</ScaleCrop>
  <Company/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Mullins, Amanda</dc:creator>
  <cp:keywords/>
  <dc:description/>
  <cp:lastModifiedBy>Mullins, Amanda</cp:lastModifiedBy>
  <cp:revision>1</cp:revision>
  <dcterms:created xsi:type="dcterms:W3CDTF">2023-01-03T14:05:00Z</dcterms:created>
  <dcterms:modified xsi:type="dcterms:W3CDTF">2023-01-03T14:06:00Z</dcterms:modified>
</cp:coreProperties>
</file>