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F48A8" w14:textId="725A943A" w:rsidR="008967CF" w:rsidRPr="008967CF" w:rsidRDefault="008967CF" w:rsidP="008967CF">
      <w:pPr>
        <w:spacing w:after="0" w:line="240" w:lineRule="auto"/>
        <w:jc w:val="center"/>
        <w:rPr>
          <w:b/>
          <w:bCs/>
          <w:sz w:val="40"/>
          <w:szCs w:val="40"/>
        </w:rPr>
      </w:pPr>
      <w:r w:rsidRPr="008967CF">
        <w:rPr>
          <w:b/>
          <w:bCs/>
          <w:sz w:val="40"/>
          <w:szCs w:val="40"/>
        </w:rPr>
        <w:t xml:space="preserve">Controlling Poison Ivy in </w:t>
      </w:r>
      <w:r w:rsidR="0024229A">
        <w:rPr>
          <w:b/>
          <w:bCs/>
          <w:sz w:val="40"/>
          <w:szCs w:val="40"/>
        </w:rPr>
        <w:t>the</w:t>
      </w:r>
      <w:r w:rsidRPr="008967CF">
        <w:rPr>
          <w:b/>
          <w:bCs/>
          <w:sz w:val="40"/>
          <w:szCs w:val="40"/>
        </w:rPr>
        <w:t xml:space="preserve"> Home Landscape</w:t>
      </w:r>
    </w:p>
    <w:p w14:paraId="28C95C75" w14:textId="77777777" w:rsidR="008967CF" w:rsidRPr="00577B31" w:rsidRDefault="008967CF" w:rsidP="008967CF">
      <w:pPr>
        <w:spacing w:after="0" w:line="240" w:lineRule="auto"/>
        <w:jc w:val="center"/>
        <w:rPr>
          <w:b/>
          <w:bCs/>
          <w:sz w:val="20"/>
          <w:szCs w:val="20"/>
        </w:rPr>
      </w:pPr>
    </w:p>
    <w:p w14:paraId="68E33383" w14:textId="3EBB0C08" w:rsidR="008967CF" w:rsidRPr="008967CF" w:rsidRDefault="008967CF" w:rsidP="008967CF">
      <w:pPr>
        <w:spacing w:after="0" w:line="240" w:lineRule="auto"/>
        <w:rPr>
          <w:b/>
          <w:bCs/>
          <w:sz w:val="28"/>
          <w:szCs w:val="28"/>
        </w:rPr>
      </w:pPr>
      <w:r w:rsidRPr="008967CF">
        <w:rPr>
          <w:b/>
          <w:bCs/>
          <w:sz w:val="28"/>
          <w:szCs w:val="28"/>
        </w:rPr>
        <w:t>Understanding Poison Ivy</w:t>
      </w:r>
    </w:p>
    <w:p w14:paraId="6F3C2AAA" w14:textId="63CD827F" w:rsidR="008967CF" w:rsidRDefault="008967CF" w:rsidP="008967CF">
      <w:pPr>
        <w:spacing w:after="0" w:line="240" w:lineRule="auto"/>
      </w:pPr>
      <w:r>
        <w:t>Poison ivy (</w:t>
      </w:r>
      <w:bookmarkStart w:id="0" w:name="_Hlk167958036"/>
      <w:r w:rsidRPr="00856FBF">
        <w:rPr>
          <w:i/>
          <w:iCs/>
        </w:rPr>
        <w:t>Toxicodendron radicans</w:t>
      </w:r>
      <w:bookmarkEnd w:id="0"/>
      <w:r>
        <w:t>) is a common, noxious plant known for causing skin irritation and allergic reactions upon contact. Recognizable by its characteristic "leaves of three," poison ivy can grow as a vine or shrub and is found in various environments, including woodlands, fields, and urban areas. Controlling poison ivy is essential to maintaining a safe and pleasant home landscape.</w:t>
      </w:r>
    </w:p>
    <w:p w14:paraId="723DA22F" w14:textId="7B78BA05" w:rsidR="008967CF" w:rsidRDefault="001F4F63" w:rsidP="008967CF">
      <w:pPr>
        <w:spacing w:after="0" w:line="240" w:lineRule="auto"/>
      </w:pPr>
      <w:r>
        <w:rPr>
          <w:noProof/>
        </w:rPr>
        <mc:AlternateContent>
          <mc:Choice Requires="wps">
            <w:drawing>
              <wp:anchor distT="0" distB="0" distL="114300" distR="114300" simplePos="0" relativeHeight="251664384" behindDoc="1" locked="0" layoutInCell="1" allowOverlap="1" wp14:anchorId="7B0778BB" wp14:editId="6DF4FF02">
                <wp:simplePos x="0" y="0"/>
                <wp:positionH relativeFrom="column">
                  <wp:posOffset>3947160</wp:posOffset>
                </wp:positionH>
                <wp:positionV relativeFrom="paragraph">
                  <wp:posOffset>2420620</wp:posOffset>
                </wp:positionV>
                <wp:extent cx="2214245" cy="635"/>
                <wp:effectExtent l="0" t="0" r="0" b="0"/>
                <wp:wrapTight wrapText="bothSides">
                  <wp:wrapPolygon edited="0">
                    <wp:start x="0" y="0"/>
                    <wp:lineTo x="0" y="21600"/>
                    <wp:lineTo x="21600" y="21600"/>
                    <wp:lineTo x="21600" y="0"/>
                  </wp:wrapPolygon>
                </wp:wrapTight>
                <wp:docPr id="317449086" name="Text Box 1"/>
                <wp:cNvGraphicFramePr/>
                <a:graphic xmlns:a="http://schemas.openxmlformats.org/drawingml/2006/main">
                  <a:graphicData uri="http://schemas.microsoft.com/office/word/2010/wordprocessingShape">
                    <wps:wsp>
                      <wps:cNvSpPr txBox="1"/>
                      <wps:spPr>
                        <a:xfrm>
                          <a:off x="0" y="0"/>
                          <a:ext cx="2214245" cy="635"/>
                        </a:xfrm>
                        <a:prstGeom prst="rect">
                          <a:avLst/>
                        </a:prstGeom>
                        <a:solidFill>
                          <a:prstClr val="white"/>
                        </a:solidFill>
                        <a:ln>
                          <a:noFill/>
                        </a:ln>
                      </wps:spPr>
                      <wps:txbx>
                        <w:txbxContent>
                          <w:p w14:paraId="13394295" w14:textId="2030708A" w:rsidR="001F4F63" w:rsidRPr="000B058A" w:rsidRDefault="001F4F63" w:rsidP="001F4F63">
                            <w:pPr>
                              <w:pStyle w:val="Caption"/>
                              <w:rPr>
                                <w:noProof/>
                                <w:sz w:val="22"/>
                                <w:szCs w:val="22"/>
                              </w:rPr>
                            </w:pPr>
                            <w:r>
                              <w:t xml:space="preserve">Figure </w:t>
                            </w:r>
                            <w:fldSimple w:instr=" SEQ Figure \* ARABIC ">
                              <w:r w:rsidR="00C149EE">
                                <w:rPr>
                                  <w:noProof/>
                                </w:rPr>
                                <w:t>1</w:t>
                              </w:r>
                            </w:fldSimple>
                            <w:r>
                              <w:t xml:space="preserve"> The most distinctive characteristic of poison ivy is the leaf arrangement.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0778BB" id="_x0000_t202" coordsize="21600,21600" o:spt="202" path="m,l,21600r21600,l21600,xe">
                <v:stroke joinstyle="miter"/>
                <v:path gradientshapeok="t" o:connecttype="rect"/>
              </v:shapetype>
              <v:shape id="Text Box 1" o:spid="_x0000_s1026" type="#_x0000_t202" style="position:absolute;margin-left:310.8pt;margin-top:190.6pt;width:174.3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" stroked="f">
                <v:textbox style="mso-fit-shape-to-text:t" inset="0,0,0,0">
                  <w:txbxContent>
                    <w:p w14:paraId="13394295" w14:textId="2030708A" w:rsidR="001F4F63" w:rsidRPr="000B058A" w:rsidRDefault="001F4F63" w:rsidP="001F4F63">
                      <w:pPr>
                        <w:pStyle w:val="Caption"/>
                        <w:rPr>
                          <w:noProof/>
                          <w:sz w:val="22"/>
                          <w:szCs w:val="22"/>
                        </w:rPr>
                      </w:pPr>
                      <w:r>
                        <w:t xml:space="preserve">Figure </w:t>
                      </w:r>
                      <w:fldSimple w:instr=" SEQ Figure \* ARABIC ">
                        <w:r w:rsidR="00C149EE">
                          <w:rPr>
                            <w:noProof/>
                          </w:rPr>
                          <w:t>1</w:t>
                        </w:r>
                      </w:fldSimple>
                      <w:r>
                        <w:t xml:space="preserve"> The most distinctive characteristic of poison ivy is the leaf arrangement.</w:t>
                      </w:r>
                    </w:p>
                  </w:txbxContent>
                </v:textbox>
                <w10:wrap type="tight"/>
              </v:shape>
            </w:pict>
          </mc:Fallback>
        </mc:AlternateContent>
      </w:r>
      <w:r w:rsidR="006155D9">
        <w:rPr>
          <w:noProof/>
        </w:rPr>
        <w:drawing>
          <wp:anchor distT="0" distB="0" distL="114300" distR="114300" simplePos="0" relativeHeight="251660288" behindDoc="1" locked="0" layoutInCell="1" allowOverlap="1" wp14:anchorId="00258C1A" wp14:editId="3B8A292D">
            <wp:simplePos x="0" y="0"/>
            <wp:positionH relativeFrom="column">
              <wp:posOffset>3947160</wp:posOffset>
            </wp:positionH>
            <wp:positionV relativeFrom="paragraph">
              <wp:posOffset>100330</wp:posOffset>
            </wp:positionV>
            <wp:extent cx="2214245" cy="2263140"/>
            <wp:effectExtent l="0" t="0" r="0" b="3810"/>
            <wp:wrapTight wrapText="bothSides">
              <wp:wrapPolygon edited="0">
                <wp:start x="0" y="0"/>
                <wp:lineTo x="0" y="21455"/>
                <wp:lineTo x="21371" y="21455"/>
                <wp:lineTo x="21371" y="0"/>
                <wp:lineTo x="0" y="0"/>
              </wp:wrapPolygon>
            </wp:wrapTight>
            <wp:docPr id="1634930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4245"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3CA9A" w14:textId="0D265B06" w:rsidR="008967CF" w:rsidRPr="008967CF" w:rsidRDefault="008967CF" w:rsidP="008967CF">
      <w:pPr>
        <w:spacing w:after="0" w:line="240" w:lineRule="auto"/>
        <w:rPr>
          <w:b/>
          <w:bCs/>
          <w:sz w:val="28"/>
          <w:szCs w:val="28"/>
        </w:rPr>
      </w:pPr>
      <w:r w:rsidRPr="008967CF">
        <w:rPr>
          <w:b/>
          <w:bCs/>
          <w:sz w:val="28"/>
          <w:szCs w:val="28"/>
        </w:rPr>
        <w:t>Identification</w:t>
      </w:r>
    </w:p>
    <w:p w14:paraId="78005494" w14:textId="7848E2ED" w:rsidR="008967CF" w:rsidRDefault="008967CF" w:rsidP="008967CF">
      <w:pPr>
        <w:spacing w:after="0" w:line="240" w:lineRule="auto"/>
      </w:pPr>
      <w:r>
        <w:t>To effectively manage poison ivy, it is crucial to identify it correctly. Here are some key features:</w:t>
      </w:r>
    </w:p>
    <w:p w14:paraId="4E8C0FD8" w14:textId="77777777" w:rsidR="008967CF" w:rsidRDefault="008967CF" w:rsidP="00373E22">
      <w:pPr>
        <w:pStyle w:val="ListParagraph"/>
        <w:numPr>
          <w:ilvl w:val="0"/>
          <w:numId w:val="1"/>
        </w:numPr>
        <w:spacing w:after="0" w:line="240" w:lineRule="auto"/>
      </w:pPr>
      <w:r w:rsidRPr="00AC16CC">
        <w:rPr>
          <w:b/>
          <w:bCs/>
        </w:rPr>
        <w:t>Leaves</w:t>
      </w:r>
      <w:r>
        <w:t>: Compound leaves with three leaflets. The edges can be smooth, toothed, or lobed.</w:t>
      </w:r>
    </w:p>
    <w:p w14:paraId="6E489F3E" w14:textId="26C35810" w:rsidR="008967CF" w:rsidRDefault="008967CF" w:rsidP="00373E22">
      <w:pPr>
        <w:pStyle w:val="ListParagraph"/>
        <w:numPr>
          <w:ilvl w:val="0"/>
          <w:numId w:val="1"/>
        </w:numPr>
        <w:spacing w:after="0" w:line="240" w:lineRule="auto"/>
      </w:pPr>
      <w:r w:rsidRPr="00AC16CC">
        <w:rPr>
          <w:b/>
          <w:bCs/>
        </w:rPr>
        <w:t>Color</w:t>
      </w:r>
      <w:r>
        <w:t>: Leaves are typically green in the summer and can turn red, yellow, or orange in the fall.</w:t>
      </w:r>
    </w:p>
    <w:p w14:paraId="7311FC31" w14:textId="77777777" w:rsidR="008967CF" w:rsidRDefault="008967CF" w:rsidP="00373E22">
      <w:pPr>
        <w:pStyle w:val="ListParagraph"/>
        <w:numPr>
          <w:ilvl w:val="0"/>
          <w:numId w:val="1"/>
        </w:numPr>
        <w:spacing w:after="0" w:line="240" w:lineRule="auto"/>
      </w:pPr>
      <w:r w:rsidRPr="00AC16CC">
        <w:rPr>
          <w:b/>
          <w:bCs/>
        </w:rPr>
        <w:t>Growth Form</w:t>
      </w:r>
      <w:r>
        <w:t>: Can appear as a ground cover, shrub, or climbing vine with aerial rootlets.</w:t>
      </w:r>
    </w:p>
    <w:p w14:paraId="1404C895" w14:textId="446342CE" w:rsidR="008967CF" w:rsidRDefault="008967CF" w:rsidP="00373E22">
      <w:pPr>
        <w:pStyle w:val="ListParagraph"/>
        <w:numPr>
          <w:ilvl w:val="0"/>
          <w:numId w:val="1"/>
        </w:numPr>
        <w:spacing w:after="0" w:line="240" w:lineRule="auto"/>
      </w:pPr>
      <w:r w:rsidRPr="00AC16CC">
        <w:rPr>
          <w:b/>
          <w:bCs/>
        </w:rPr>
        <w:t>Berries</w:t>
      </w:r>
      <w:r>
        <w:t>: Small, white to greenish-white clusters visible in late summer and fall.</w:t>
      </w:r>
    </w:p>
    <w:p w14:paraId="4AB1F7C5" w14:textId="1868FEB9" w:rsidR="008967CF" w:rsidRDefault="008967CF" w:rsidP="008967CF">
      <w:pPr>
        <w:spacing w:after="0" w:line="240" w:lineRule="auto"/>
      </w:pPr>
    </w:p>
    <w:p w14:paraId="168FBB72" w14:textId="6C04B525" w:rsidR="008967CF" w:rsidRPr="008967CF" w:rsidRDefault="008967CF" w:rsidP="008967CF">
      <w:pPr>
        <w:spacing w:after="0" w:line="240" w:lineRule="auto"/>
        <w:rPr>
          <w:b/>
          <w:bCs/>
          <w:sz w:val="28"/>
          <w:szCs w:val="28"/>
        </w:rPr>
      </w:pPr>
      <w:r w:rsidRPr="008967CF">
        <w:rPr>
          <w:b/>
          <w:bCs/>
          <w:sz w:val="28"/>
          <w:szCs w:val="28"/>
        </w:rPr>
        <w:lastRenderedPageBreak/>
        <w:t>Prevention</w:t>
      </w:r>
    </w:p>
    <w:p w14:paraId="2316CA8D" w14:textId="7F9F180D" w:rsidR="008967CF" w:rsidRDefault="00A76C5C" w:rsidP="008967CF">
      <w:pPr>
        <w:spacing w:after="0" w:line="240" w:lineRule="auto"/>
      </w:pPr>
      <w:r>
        <w:rPr>
          <w:noProof/>
        </w:rPr>
        <mc:AlternateContent>
          <mc:Choice Requires="wps">
            <w:drawing>
              <wp:anchor distT="0" distB="0" distL="114300" distR="114300" simplePos="0" relativeHeight="251666432" behindDoc="0" locked="0" layoutInCell="1" allowOverlap="1" wp14:anchorId="0445B8F5" wp14:editId="1B5180C3">
                <wp:simplePos x="0" y="0"/>
                <wp:positionH relativeFrom="column">
                  <wp:posOffset>3946525</wp:posOffset>
                </wp:positionH>
                <wp:positionV relativeFrom="paragraph">
                  <wp:posOffset>2720340</wp:posOffset>
                </wp:positionV>
                <wp:extent cx="2225675" cy="635"/>
                <wp:effectExtent l="0" t="0" r="0" b="0"/>
                <wp:wrapSquare wrapText="bothSides"/>
                <wp:docPr id="265671412" name="Text Box 1"/>
                <wp:cNvGraphicFramePr/>
                <a:graphic xmlns:a="http://schemas.openxmlformats.org/drawingml/2006/main">
                  <a:graphicData uri="http://schemas.microsoft.com/office/word/2010/wordprocessingShape">
                    <wps:wsp>
                      <wps:cNvSpPr txBox="1"/>
                      <wps:spPr>
                        <a:xfrm>
                          <a:off x="0" y="0"/>
                          <a:ext cx="2225675" cy="635"/>
                        </a:xfrm>
                        <a:prstGeom prst="rect">
                          <a:avLst/>
                        </a:prstGeom>
                        <a:solidFill>
                          <a:prstClr val="white"/>
                        </a:solidFill>
                        <a:ln>
                          <a:noFill/>
                        </a:ln>
                      </wps:spPr>
                      <wps:txbx>
                        <w:txbxContent>
                          <w:p w14:paraId="3F1D9AB9" w14:textId="0E8733FB" w:rsidR="00A76C5C" w:rsidRPr="00C618FA" w:rsidRDefault="00A76C5C" w:rsidP="00A76C5C">
                            <w:pPr>
                              <w:pStyle w:val="Caption"/>
                              <w:rPr>
                                <w:noProof/>
                                <w:sz w:val="22"/>
                                <w:szCs w:val="22"/>
                              </w:rPr>
                            </w:pPr>
                            <w:r>
                              <w:t xml:space="preserve">Figure </w:t>
                            </w:r>
                            <w:fldSimple w:instr=" SEQ Figure \* ARABIC ">
                              <w:r w:rsidR="00C149EE">
                                <w:rPr>
                                  <w:noProof/>
                                </w:rPr>
                                <w:t>2</w:t>
                              </w:r>
                            </w:fldSimple>
                            <w:r>
                              <w:t xml:space="preserve"> Some other plants also have leaf arrangements similar to poison ivy, such as blackberry.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45B8F5" id="_x0000_s1027" type="#_x0000_t202" style="position:absolute;margin-left:310.75pt;margin-top:214.2pt;width:175.2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" stroked="f">
                <v:textbox style="mso-fit-shape-to-text:t" inset="0,0,0,0">
                  <w:txbxContent>
                    <w:p w14:paraId="3F1D9AB9" w14:textId="0E8733FB" w:rsidR="00A76C5C" w:rsidRPr="00C618FA" w:rsidRDefault="00A76C5C" w:rsidP="00A76C5C">
                      <w:pPr>
                        <w:pStyle w:val="Caption"/>
                        <w:rPr>
                          <w:noProof/>
                          <w:sz w:val="22"/>
                          <w:szCs w:val="22"/>
                        </w:rPr>
                      </w:pPr>
                      <w:r>
                        <w:t xml:space="preserve">Figure </w:t>
                      </w:r>
                      <w:fldSimple w:instr=" SEQ Figure \* ARABIC ">
                        <w:r w:rsidR="00C149EE">
                          <w:rPr>
                            <w:noProof/>
                          </w:rPr>
                          <w:t>2</w:t>
                        </w:r>
                      </w:fldSimple>
                      <w:r>
                        <w:t xml:space="preserve"> Some other plants also have leaf arrangements similar to poison ivy, such as blackberry.</w:t>
                      </w:r>
                    </w:p>
                  </w:txbxContent>
                </v:textbox>
                <w10:wrap type="square"/>
              </v:shape>
            </w:pict>
          </mc:Fallback>
        </mc:AlternateContent>
      </w:r>
      <w:r w:rsidR="008967CF">
        <w:t>Preventing poison ivy from establishing in your landscape is the best control strategy. Here are some tips:</w:t>
      </w:r>
    </w:p>
    <w:p w14:paraId="3C65374C" w14:textId="77777777" w:rsidR="008967CF" w:rsidRDefault="008967CF" w:rsidP="008967CF">
      <w:pPr>
        <w:spacing w:after="0" w:line="240" w:lineRule="auto"/>
      </w:pPr>
    </w:p>
    <w:p w14:paraId="120741AB" w14:textId="04875C00" w:rsidR="008967CF" w:rsidRDefault="008967CF" w:rsidP="00373E22">
      <w:pPr>
        <w:pStyle w:val="ListParagraph"/>
        <w:numPr>
          <w:ilvl w:val="0"/>
          <w:numId w:val="2"/>
        </w:numPr>
        <w:spacing w:after="0" w:line="240" w:lineRule="auto"/>
      </w:pPr>
      <w:r w:rsidRPr="00AC16CC">
        <w:rPr>
          <w:b/>
          <w:bCs/>
        </w:rPr>
        <w:t>Regular Monitoring</w:t>
      </w:r>
      <w:r>
        <w:t>: Inspect your yard regularly, especially in areas near woods or fields.</w:t>
      </w:r>
    </w:p>
    <w:p w14:paraId="3B6EF58B" w14:textId="3D7558EA" w:rsidR="008967CF" w:rsidRDefault="008967CF" w:rsidP="00373E22">
      <w:pPr>
        <w:pStyle w:val="ListParagraph"/>
        <w:numPr>
          <w:ilvl w:val="0"/>
          <w:numId w:val="2"/>
        </w:numPr>
        <w:spacing w:after="0" w:line="240" w:lineRule="auto"/>
      </w:pPr>
      <w:r w:rsidRPr="00AC16CC">
        <w:rPr>
          <w:b/>
          <w:bCs/>
        </w:rPr>
        <w:t>Mulching</w:t>
      </w:r>
      <w:r>
        <w:t>: Apply a thick layer of mulch in garden beds and around trees to suppress seed germination.</w:t>
      </w:r>
    </w:p>
    <w:p w14:paraId="2ACEA6B8" w14:textId="59EBA434" w:rsidR="008967CF" w:rsidRDefault="008967CF" w:rsidP="00373E22">
      <w:pPr>
        <w:pStyle w:val="ListParagraph"/>
        <w:numPr>
          <w:ilvl w:val="0"/>
          <w:numId w:val="2"/>
        </w:numPr>
        <w:spacing w:after="0" w:line="240" w:lineRule="auto"/>
      </w:pPr>
      <w:r w:rsidRPr="00AC16CC">
        <w:rPr>
          <w:b/>
          <w:bCs/>
        </w:rPr>
        <w:t>Ground Covers</w:t>
      </w:r>
      <w:r>
        <w:t>: Plant dense ground covers to outcompete poison ivy seedlings.</w:t>
      </w:r>
    </w:p>
    <w:p w14:paraId="1113573F" w14:textId="4007549A" w:rsidR="008967CF" w:rsidRDefault="00055D81" w:rsidP="008967CF">
      <w:pPr>
        <w:spacing w:after="0" w:line="240" w:lineRule="auto"/>
      </w:pPr>
      <w:r>
        <w:rPr>
          <w:noProof/>
        </w:rPr>
        <w:drawing>
          <wp:anchor distT="0" distB="0" distL="114300" distR="114300" simplePos="0" relativeHeight="251662336" behindDoc="0" locked="0" layoutInCell="1" allowOverlap="1" wp14:anchorId="607D69AD" wp14:editId="6CA8B180">
            <wp:simplePos x="0" y="0"/>
            <wp:positionH relativeFrom="column">
              <wp:posOffset>4301490</wp:posOffset>
            </wp:positionH>
            <wp:positionV relativeFrom="paragraph">
              <wp:posOffset>97155</wp:posOffset>
            </wp:positionV>
            <wp:extent cx="1346835" cy="1343025"/>
            <wp:effectExtent l="1905" t="0" r="7620" b="7620"/>
            <wp:wrapSquare wrapText="bothSides"/>
            <wp:docPr id="367759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59098" name="Picture 367759098"/>
                    <pic:cNvPicPr/>
                  </pic:nvPicPr>
                  <pic:blipFill rotWithShape="1">
                    <a:blip r:embed="rId8" cstate="print">
                      <a:extLst>
                        <a:ext uri="{28A0092B-C50C-407E-A947-70E740481C1C}">
                          <a14:useLocalDpi xmlns:a14="http://schemas.microsoft.com/office/drawing/2010/main" val="0"/>
                        </a:ext>
                      </a:extLst>
                    </a:blip>
                    <a:srcRect l="29900" t="24712" r="36053" b="14910"/>
                    <a:stretch/>
                  </pic:blipFill>
                  <pic:spPr bwMode="auto">
                    <a:xfrm rot="5400000">
                      <a:off x="0" y="0"/>
                      <a:ext cx="1346835" cy="1343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DEB6C9" w14:textId="559059C8" w:rsidR="008967CF" w:rsidRPr="008967CF" w:rsidRDefault="008967CF" w:rsidP="008967CF">
      <w:pPr>
        <w:spacing w:after="0" w:line="240" w:lineRule="auto"/>
        <w:rPr>
          <w:b/>
          <w:bCs/>
          <w:sz w:val="28"/>
          <w:szCs w:val="28"/>
        </w:rPr>
      </w:pPr>
      <w:r w:rsidRPr="008967CF">
        <w:rPr>
          <w:b/>
          <w:bCs/>
          <w:sz w:val="28"/>
          <w:szCs w:val="28"/>
        </w:rPr>
        <w:t>Removal Methods</w:t>
      </w:r>
    </w:p>
    <w:p w14:paraId="7F1723F8" w14:textId="69706EAC" w:rsidR="008967CF" w:rsidRDefault="008967CF" w:rsidP="008967CF">
      <w:pPr>
        <w:spacing w:after="0" w:line="240" w:lineRule="auto"/>
      </w:pPr>
      <w:r>
        <w:t>If poison ivy is already present, several removal methods can be employed:</w:t>
      </w:r>
    </w:p>
    <w:p w14:paraId="10AD0C59" w14:textId="77777777" w:rsidR="00232062" w:rsidRDefault="00232062" w:rsidP="008967CF">
      <w:pPr>
        <w:spacing w:after="0" w:line="240" w:lineRule="auto"/>
        <w:rPr>
          <w:b/>
          <w:bCs/>
          <w:u w:val="single"/>
        </w:rPr>
      </w:pPr>
    </w:p>
    <w:p w14:paraId="671C4E8C" w14:textId="482D65F4" w:rsidR="008967CF" w:rsidRPr="00AC16CC" w:rsidRDefault="008967CF" w:rsidP="008967CF">
      <w:pPr>
        <w:spacing w:after="0" w:line="240" w:lineRule="auto"/>
        <w:rPr>
          <w:b/>
          <w:bCs/>
          <w:u w:val="single"/>
        </w:rPr>
      </w:pPr>
      <w:r w:rsidRPr="00AC16CC">
        <w:rPr>
          <w:b/>
          <w:bCs/>
          <w:u w:val="single"/>
        </w:rPr>
        <w:t>Manual Removal</w:t>
      </w:r>
    </w:p>
    <w:p w14:paraId="43FE4140" w14:textId="77777777" w:rsidR="008967CF" w:rsidRDefault="008967CF" w:rsidP="008967CF">
      <w:pPr>
        <w:spacing w:after="0" w:line="240" w:lineRule="auto"/>
      </w:pPr>
      <w:r>
        <w:t>Manual removal is effective for small infestations but requires caution.</w:t>
      </w:r>
    </w:p>
    <w:p w14:paraId="0C1A1FC7" w14:textId="2C0B73BF" w:rsidR="008967CF" w:rsidRDefault="008967CF" w:rsidP="008967CF">
      <w:pPr>
        <w:spacing w:after="0" w:line="240" w:lineRule="auto"/>
      </w:pPr>
    </w:p>
    <w:p w14:paraId="6141BB81" w14:textId="5DF438C1" w:rsidR="008967CF" w:rsidRDefault="008967CF" w:rsidP="00A9323B">
      <w:pPr>
        <w:pStyle w:val="ListParagraph"/>
        <w:numPr>
          <w:ilvl w:val="0"/>
          <w:numId w:val="3"/>
        </w:numPr>
        <w:spacing w:after="0" w:line="240" w:lineRule="auto"/>
      </w:pPr>
      <w:r w:rsidRPr="0034352B">
        <w:rPr>
          <w:b/>
          <w:bCs/>
        </w:rPr>
        <w:t>Protective Gear</w:t>
      </w:r>
      <w:r>
        <w:t>: Wear long sleeves, long pants, gloves, and eye protection to avoid skin contact.</w:t>
      </w:r>
    </w:p>
    <w:p w14:paraId="31C33621" w14:textId="670261AE" w:rsidR="008967CF" w:rsidRDefault="008967CF" w:rsidP="00A9323B">
      <w:pPr>
        <w:pStyle w:val="ListParagraph"/>
        <w:numPr>
          <w:ilvl w:val="0"/>
          <w:numId w:val="3"/>
        </w:numPr>
        <w:spacing w:after="0" w:line="240" w:lineRule="auto"/>
      </w:pPr>
      <w:r w:rsidRPr="0034352B">
        <w:rPr>
          <w:b/>
          <w:bCs/>
        </w:rPr>
        <w:t>Uprooting</w:t>
      </w:r>
      <w:r>
        <w:t>: Carefully dig out the plants, ensuring you remove all roots to prevent regrowth.</w:t>
      </w:r>
    </w:p>
    <w:p w14:paraId="290069E7" w14:textId="68A6DC41" w:rsidR="008967CF" w:rsidRDefault="008967CF" w:rsidP="00A9323B">
      <w:pPr>
        <w:pStyle w:val="ListParagraph"/>
        <w:numPr>
          <w:ilvl w:val="0"/>
          <w:numId w:val="3"/>
        </w:numPr>
        <w:spacing w:after="0" w:line="240" w:lineRule="auto"/>
      </w:pPr>
      <w:r w:rsidRPr="0034352B">
        <w:rPr>
          <w:b/>
          <w:bCs/>
        </w:rPr>
        <w:t>Disposal</w:t>
      </w:r>
      <w:r>
        <w:t>: Do not burn poison ivy. Bag it in plastic and dispose of it with household trash. Burning releases toxic oils that can cause severe respiratory issues.</w:t>
      </w:r>
    </w:p>
    <w:p w14:paraId="74FA95B3" w14:textId="77777777" w:rsidR="008967CF" w:rsidRDefault="008967CF" w:rsidP="008967CF">
      <w:pPr>
        <w:spacing w:after="0" w:line="240" w:lineRule="auto"/>
      </w:pPr>
    </w:p>
    <w:p w14:paraId="23E413A4" w14:textId="77777777" w:rsidR="00765E17" w:rsidRDefault="00765E17" w:rsidP="008967CF">
      <w:pPr>
        <w:spacing w:after="0" w:line="240" w:lineRule="auto"/>
        <w:rPr>
          <w:b/>
          <w:bCs/>
          <w:u w:val="single"/>
        </w:rPr>
      </w:pPr>
    </w:p>
    <w:p w14:paraId="0A62CF77" w14:textId="77777777" w:rsidR="008F3121" w:rsidRDefault="008F3121">
      <w:pPr>
        <w:rPr>
          <w:b/>
          <w:bCs/>
          <w:u w:val="single"/>
        </w:rPr>
      </w:pPr>
      <w:r>
        <w:rPr>
          <w:b/>
          <w:bCs/>
          <w:u w:val="single"/>
        </w:rPr>
        <w:br w:type="page"/>
      </w:r>
    </w:p>
    <w:p w14:paraId="0FEB9B90" w14:textId="05A79DF1" w:rsidR="008967CF" w:rsidRPr="00232062" w:rsidRDefault="008967CF" w:rsidP="008967CF">
      <w:pPr>
        <w:spacing w:after="0" w:line="240" w:lineRule="auto"/>
        <w:rPr>
          <w:b/>
          <w:bCs/>
          <w:u w:val="single"/>
        </w:rPr>
      </w:pPr>
      <w:r w:rsidRPr="00232062">
        <w:rPr>
          <w:b/>
          <w:bCs/>
          <w:u w:val="single"/>
        </w:rPr>
        <w:lastRenderedPageBreak/>
        <w:t>Chemical Control</w:t>
      </w:r>
    </w:p>
    <w:p w14:paraId="5CBB9237" w14:textId="77777777" w:rsidR="008967CF" w:rsidRDefault="008967CF" w:rsidP="008967CF">
      <w:pPr>
        <w:spacing w:after="0" w:line="240" w:lineRule="auto"/>
      </w:pPr>
      <w:r>
        <w:t>Herbicides can be used for larger infestations or where manual removal is impractical.</w:t>
      </w:r>
    </w:p>
    <w:p w14:paraId="22E53CF2" w14:textId="77777777" w:rsidR="008967CF" w:rsidRDefault="008967CF" w:rsidP="008967CF">
      <w:pPr>
        <w:spacing w:after="0" w:line="240" w:lineRule="auto"/>
      </w:pPr>
    </w:p>
    <w:p w14:paraId="4F5FD825" w14:textId="61DD6C80" w:rsidR="008967CF" w:rsidRDefault="008967CF" w:rsidP="00A9323B">
      <w:pPr>
        <w:pStyle w:val="ListParagraph"/>
        <w:numPr>
          <w:ilvl w:val="0"/>
          <w:numId w:val="4"/>
        </w:numPr>
        <w:spacing w:after="0" w:line="240" w:lineRule="auto"/>
      </w:pPr>
      <w:r w:rsidRPr="008139CD">
        <w:rPr>
          <w:b/>
          <w:bCs/>
        </w:rPr>
        <w:t>Herbicides</w:t>
      </w:r>
      <w:r>
        <w:t>: Use products containing glyphosate or triclopyr</w:t>
      </w:r>
      <w:r w:rsidR="00076A8A">
        <w:t xml:space="preserve"> </w:t>
      </w:r>
      <w:r w:rsidR="00076A8A" w:rsidRPr="00076A8A">
        <w:t>(pronounced tri–clo–peer)</w:t>
      </w:r>
      <w:r>
        <w:t>, which are effective against poison ivy.</w:t>
      </w:r>
    </w:p>
    <w:p w14:paraId="2AF3E12E" w14:textId="77777777" w:rsidR="008967CF" w:rsidRDefault="008967CF" w:rsidP="00A9323B">
      <w:pPr>
        <w:pStyle w:val="ListParagraph"/>
        <w:numPr>
          <w:ilvl w:val="0"/>
          <w:numId w:val="4"/>
        </w:numPr>
        <w:spacing w:after="0" w:line="240" w:lineRule="auto"/>
      </w:pPr>
      <w:r w:rsidRPr="008139CD">
        <w:rPr>
          <w:b/>
          <w:bCs/>
        </w:rPr>
        <w:t>Application</w:t>
      </w:r>
      <w:r>
        <w:t>: Follow the manufacturer's instructions carefully. Apply on a dry, calm day to minimize drift and avoid affecting desirable plants.</w:t>
      </w:r>
    </w:p>
    <w:p w14:paraId="69125E1A" w14:textId="3E17B750" w:rsidR="008967CF" w:rsidRDefault="008967CF" w:rsidP="00A9323B">
      <w:pPr>
        <w:pStyle w:val="ListParagraph"/>
        <w:numPr>
          <w:ilvl w:val="0"/>
          <w:numId w:val="4"/>
        </w:numPr>
        <w:spacing w:after="0" w:line="240" w:lineRule="auto"/>
      </w:pPr>
      <w:r w:rsidRPr="008139CD">
        <w:rPr>
          <w:b/>
          <w:bCs/>
        </w:rPr>
        <w:t>Repeated Treatments</w:t>
      </w:r>
      <w:r>
        <w:t>: Multiple applications may be necessary to eradicate established plants.</w:t>
      </w:r>
    </w:p>
    <w:p w14:paraId="12895992" w14:textId="4629AF65" w:rsidR="008967CF" w:rsidRDefault="008967CF" w:rsidP="008967CF">
      <w:pPr>
        <w:spacing w:after="0" w:line="240" w:lineRule="auto"/>
      </w:pPr>
    </w:p>
    <w:p w14:paraId="00B0F4B9" w14:textId="4E0F77BA" w:rsidR="008967CF" w:rsidRPr="008967CF" w:rsidRDefault="008967CF" w:rsidP="008967CF">
      <w:pPr>
        <w:spacing w:after="0" w:line="240" w:lineRule="auto"/>
        <w:rPr>
          <w:b/>
          <w:bCs/>
          <w:sz w:val="28"/>
          <w:szCs w:val="28"/>
        </w:rPr>
      </w:pPr>
      <w:r w:rsidRPr="008967CF">
        <w:rPr>
          <w:b/>
          <w:bCs/>
          <w:sz w:val="28"/>
          <w:szCs w:val="28"/>
        </w:rPr>
        <w:t>Safety Precautions</w:t>
      </w:r>
    </w:p>
    <w:p w14:paraId="1FA9188D" w14:textId="76FACE1D" w:rsidR="008967CF" w:rsidRDefault="00F25699" w:rsidP="008967CF">
      <w:pPr>
        <w:spacing w:after="0" w:line="240" w:lineRule="auto"/>
      </w:pPr>
      <w:r>
        <w:rPr>
          <w:noProof/>
        </w:rPr>
        <mc:AlternateContent>
          <mc:Choice Requires="wps">
            <w:drawing>
              <wp:anchor distT="0" distB="0" distL="114300" distR="114300" simplePos="0" relativeHeight="251668480" behindDoc="1" locked="0" layoutInCell="1" allowOverlap="1" wp14:anchorId="0EC2223A" wp14:editId="68DE0360">
                <wp:simplePos x="0" y="0"/>
                <wp:positionH relativeFrom="column">
                  <wp:posOffset>4457700</wp:posOffset>
                </wp:positionH>
                <wp:positionV relativeFrom="paragraph">
                  <wp:posOffset>2749550</wp:posOffset>
                </wp:positionV>
                <wp:extent cx="1823085" cy="635"/>
                <wp:effectExtent l="0" t="0" r="0" b="0"/>
                <wp:wrapTight wrapText="bothSides">
                  <wp:wrapPolygon edited="0">
                    <wp:start x="0" y="0"/>
                    <wp:lineTo x="0" y="21600"/>
                    <wp:lineTo x="21600" y="21600"/>
                    <wp:lineTo x="21600" y="0"/>
                  </wp:wrapPolygon>
                </wp:wrapTight>
                <wp:docPr id="1000849564" name="Text Box 1"/>
                <wp:cNvGraphicFramePr/>
                <a:graphic xmlns:a="http://schemas.openxmlformats.org/drawingml/2006/main">
                  <a:graphicData uri="http://schemas.microsoft.com/office/word/2010/wordprocessingShape">
                    <wps:wsp>
                      <wps:cNvSpPr txBox="1"/>
                      <wps:spPr>
                        <a:xfrm>
                          <a:off x="0" y="0"/>
                          <a:ext cx="1823085" cy="635"/>
                        </a:xfrm>
                        <a:prstGeom prst="rect">
                          <a:avLst/>
                        </a:prstGeom>
                        <a:solidFill>
                          <a:prstClr val="white"/>
                        </a:solidFill>
                        <a:ln>
                          <a:noFill/>
                        </a:ln>
                      </wps:spPr>
                      <wps:txbx>
                        <w:txbxContent>
                          <w:p w14:paraId="1CDB5CC4" w14:textId="2E208A2A" w:rsidR="00F25699" w:rsidRPr="008A4D33" w:rsidRDefault="001C6670" w:rsidP="00F25699">
                            <w:pPr>
                              <w:pStyle w:val="Caption"/>
                            </w:pPr>
                            <w:r w:rsidRPr="001C6670">
                              <w:t>Figure 3: Poison ivy should be avoided or handled with caution. Urushiol, the irritant oil from the plant, can spread</w:t>
                            </w:r>
                            <w:r w:rsidR="00577B31">
                              <w:t xml:space="preserve"> by</w:t>
                            </w:r>
                            <w:r w:rsidRPr="001C6670">
                              <w:t xml:space="preserve"> direct contact or via tools, clothing, and other objects that have touched the plant.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C2223A" id="_x0000_s1028" type="#_x0000_t202" style="position:absolute;margin-left:351pt;margin-top:216.5pt;width:143.55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" stroked="f">
                <v:textbox style="mso-fit-shape-to-text:t" inset="0,0,0,0">
                  <w:txbxContent>
                    <w:p w14:paraId="1CDB5CC4" w14:textId="2E208A2A" w:rsidR="00F25699" w:rsidRPr="008A4D33" w:rsidRDefault="001C6670" w:rsidP="00F25699">
                      <w:pPr>
                        <w:pStyle w:val="Caption"/>
                      </w:pPr>
                      <w:r w:rsidRPr="001C6670">
                        <w:t>Figure 3: Poison ivy should be avoided or handled with caution. Urushiol, the irritant oil from the plant, can spread</w:t>
                      </w:r>
                      <w:r w:rsidR="00577B31">
                        <w:t xml:space="preserve"> by</w:t>
                      </w:r>
                      <w:r w:rsidRPr="001C6670">
                        <w:t xml:space="preserve"> direct contact or via tools, clothing, and other objects that have touched the plant.</w:t>
                      </w:r>
                    </w:p>
                  </w:txbxContent>
                </v:textbox>
                <w10:wrap type="tight"/>
              </v:shape>
            </w:pict>
          </mc:Fallback>
        </mc:AlternateContent>
      </w:r>
      <w:r w:rsidR="007B1CA7">
        <w:rPr>
          <w:noProof/>
        </w:rPr>
        <w:drawing>
          <wp:anchor distT="0" distB="0" distL="114300" distR="114300" simplePos="0" relativeHeight="251661312" behindDoc="1" locked="0" layoutInCell="1" allowOverlap="1" wp14:anchorId="1B256929" wp14:editId="6BB7A622">
            <wp:simplePos x="0" y="0"/>
            <wp:positionH relativeFrom="column">
              <wp:posOffset>4457700</wp:posOffset>
            </wp:positionH>
            <wp:positionV relativeFrom="paragraph">
              <wp:posOffset>44450</wp:posOffset>
            </wp:positionV>
            <wp:extent cx="1823085" cy="2647950"/>
            <wp:effectExtent l="0" t="0" r="5715" b="0"/>
            <wp:wrapTight wrapText="bothSides">
              <wp:wrapPolygon edited="0">
                <wp:start x="0" y="0"/>
                <wp:lineTo x="0" y="21445"/>
                <wp:lineTo x="21442" y="21445"/>
                <wp:lineTo x="21442" y="0"/>
                <wp:lineTo x="0" y="0"/>
              </wp:wrapPolygon>
            </wp:wrapTight>
            <wp:docPr id="1992523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189"/>
                    <a:stretch/>
                  </pic:blipFill>
                  <pic:spPr bwMode="auto">
                    <a:xfrm>
                      <a:off x="0" y="0"/>
                      <a:ext cx="1823085" cy="2647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67CF">
        <w:t>Handling poison ivy requires special care to avoid exposure to urushiol, the oily compound causing allergic reactions.</w:t>
      </w:r>
    </w:p>
    <w:p w14:paraId="351FADAB" w14:textId="77777777" w:rsidR="008967CF" w:rsidRDefault="008967CF" w:rsidP="008967CF">
      <w:pPr>
        <w:spacing w:after="0" w:line="240" w:lineRule="auto"/>
      </w:pPr>
    </w:p>
    <w:p w14:paraId="1B56534D" w14:textId="77777777" w:rsidR="008967CF" w:rsidRDefault="008967CF" w:rsidP="00A9323B">
      <w:pPr>
        <w:pStyle w:val="ListParagraph"/>
        <w:numPr>
          <w:ilvl w:val="0"/>
          <w:numId w:val="5"/>
        </w:numPr>
        <w:spacing w:after="0" w:line="240" w:lineRule="auto"/>
      </w:pPr>
      <w:r w:rsidRPr="00016B22">
        <w:rPr>
          <w:b/>
          <w:bCs/>
        </w:rPr>
        <w:t>Cleaning Tools and Clothing</w:t>
      </w:r>
      <w:r>
        <w:t>: Wash tools, gloves, and clothing with soap and water immediately after use.</w:t>
      </w:r>
    </w:p>
    <w:p w14:paraId="59C66875" w14:textId="77777777" w:rsidR="008967CF" w:rsidRDefault="008967CF" w:rsidP="00A9323B">
      <w:pPr>
        <w:pStyle w:val="ListParagraph"/>
        <w:numPr>
          <w:ilvl w:val="0"/>
          <w:numId w:val="5"/>
        </w:numPr>
        <w:spacing w:after="0" w:line="240" w:lineRule="auto"/>
      </w:pPr>
      <w:r w:rsidRPr="00016B22">
        <w:rPr>
          <w:b/>
          <w:bCs/>
        </w:rPr>
        <w:t>Skin Decontamination</w:t>
      </w:r>
      <w:r>
        <w:t>: If you suspect contact with poison ivy, wash the affected skin with soap and water as soon as possible.</w:t>
      </w:r>
    </w:p>
    <w:p w14:paraId="2BA22A88" w14:textId="77777777" w:rsidR="008967CF" w:rsidRDefault="008967CF" w:rsidP="00A9323B">
      <w:pPr>
        <w:pStyle w:val="ListParagraph"/>
        <w:numPr>
          <w:ilvl w:val="0"/>
          <w:numId w:val="5"/>
        </w:numPr>
        <w:spacing w:after="0" w:line="240" w:lineRule="auto"/>
      </w:pPr>
      <w:r w:rsidRPr="00016B22">
        <w:rPr>
          <w:b/>
          <w:bCs/>
        </w:rPr>
        <w:t>Pets</w:t>
      </w:r>
      <w:r>
        <w:t>: Keep pets away from poison ivy as they can transfer urushiol to you.</w:t>
      </w:r>
    </w:p>
    <w:p w14:paraId="4556F37A" w14:textId="77777777" w:rsidR="00373E22" w:rsidRDefault="00373E22" w:rsidP="008967CF">
      <w:pPr>
        <w:spacing w:after="0" w:line="240" w:lineRule="auto"/>
      </w:pPr>
    </w:p>
    <w:p w14:paraId="07467349" w14:textId="71A23DC5" w:rsidR="008967CF" w:rsidRPr="008967CF" w:rsidRDefault="008967CF" w:rsidP="008967CF">
      <w:pPr>
        <w:spacing w:after="0" w:line="240" w:lineRule="auto"/>
        <w:rPr>
          <w:b/>
          <w:bCs/>
          <w:sz w:val="28"/>
          <w:szCs w:val="28"/>
        </w:rPr>
      </w:pPr>
      <w:r w:rsidRPr="008967CF">
        <w:rPr>
          <w:b/>
          <w:bCs/>
          <w:sz w:val="28"/>
          <w:szCs w:val="28"/>
        </w:rPr>
        <w:t>Long-Term Management</w:t>
      </w:r>
      <w:r w:rsidR="00841E64">
        <w:rPr>
          <w:b/>
          <w:bCs/>
          <w:sz w:val="28"/>
          <w:szCs w:val="28"/>
        </w:rPr>
        <w:t xml:space="preserve"> </w:t>
      </w:r>
    </w:p>
    <w:p w14:paraId="34C15CC3" w14:textId="77777777" w:rsidR="008967CF" w:rsidRDefault="008967CF" w:rsidP="008967CF">
      <w:pPr>
        <w:spacing w:after="0" w:line="240" w:lineRule="auto"/>
      </w:pPr>
      <w:r>
        <w:lastRenderedPageBreak/>
        <w:t>After initial removal, ongoing management is essential to prevent re-infestation.</w:t>
      </w:r>
    </w:p>
    <w:p w14:paraId="791062E1" w14:textId="77777777" w:rsidR="008967CF" w:rsidRDefault="008967CF" w:rsidP="008967CF">
      <w:pPr>
        <w:spacing w:after="0" w:line="240" w:lineRule="auto"/>
      </w:pPr>
    </w:p>
    <w:p w14:paraId="04AE3ADE" w14:textId="77777777" w:rsidR="008967CF" w:rsidRDefault="008967CF" w:rsidP="00A9323B">
      <w:pPr>
        <w:pStyle w:val="ListParagraph"/>
        <w:numPr>
          <w:ilvl w:val="0"/>
          <w:numId w:val="6"/>
        </w:numPr>
        <w:spacing w:after="0" w:line="240" w:lineRule="auto"/>
      </w:pPr>
      <w:r w:rsidRPr="00016B22">
        <w:rPr>
          <w:b/>
          <w:bCs/>
        </w:rPr>
        <w:t>Regular Inspections</w:t>
      </w:r>
      <w:r>
        <w:t>: Periodically check for and promptly remove new growth.</w:t>
      </w:r>
    </w:p>
    <w:p w14:paraId="2B150422" w14:textId="77777777" w:rsidR="008967CF" w:rsidRDefault="008967CF" w:rsidP="00A9323B">
      <w:pPr>
        <w:pStyle w:val="ListParagraph"/>
        <w:numPr>
          <w:ilvl w:val="0"/>
          <w:numId w:val="6"/>
        </w:numPr>
        <w:spacing w:after="0" w:line="240" w:lineRule="auto"/>
      </w:pPr>
      <w:r w:rsidRPr="00016B22">
        <w:rPr>
          <w:b/>
          <w:bCs/>
        </w:rPr>
        <w:t>Landscape Maintenance</w:t>
      </w:r>
      <w:r>
        <w:t>: Maintain a healthy, well-maintained landscape to reduce the likelihood of poison ivy returning.</w:t>
      </w:r>
    </w:p>
    <w:p w14:paraId="604C49A4" w14:textId="77777777" w:rsidR="008967CF" w:rsidRDefault="008967CF" w:rsidP="00A9323B">
      <w:pPr>
        <w:pStyle w:val="ListParagraph"/>
        <w:numPr>
          <w:ilvl w:val="0"/>
          <w:numId w:val="6"/>
        </w:numPr>
        <w:spacing w:after="0" w:line="240" w:lineRule="auto"/>
      </w:pPr>
      <w:r w:rsidRPr="00016B22">
        <w:rPr>
          <w:b/>
          <w:bCs/>
        </w:rPr>
        <w:t>Education</w:t>
      </w:r>
      <w:r>
        <w:t>: Educate family members and neighbors about identifying and avoiding poison ivy to minimize accidental exposure.</w:t>
      </w:r>
    </w:p>
    <w:p w14:paraId="163DB31E" w14:textId="77777777" w:rsidR="008967CF" w:rsidRDefault="008967CF" w:rsidP="008967CF">
      <w:pPr>
        <w:spacing w:after="0" w:line="240" w:lineRule="auto"/>
      </w:pPr>
    </w:p>
    <w:p w14:paraId="69B208BE" w14:textId="77777777" w:rsidR="008967CF" w:rsidRPr="008967CF" w:rsidRDefault="008967CF" w:rsidP="008967CF">
      <w:pPr>
        <w:spacing w:after="0" w:line="240" w:lineRule="auto"/>
        <w:rPr>
          <w:b/>
          <w:bCs/>
          <w:sz w:val="28"/>
          <w:szCs w:val="28"/>
        </w:rPr>
      </w:pPr>
      <w:r w:rsidRPr="008967CF">
        <w:rPr>
          <w:b/>
          <w:bCs/>
          <w:sz w:val="28"/>
          <w:szCs w:val="28"/>
        </w:rPr>
        <w:t>Contacting Professionals</w:t>
      </w:r>
    </w:p>
    <w:p w14:paraId="6E065E00" w14:textId="77777777" w:rsidR="008967CF" w:rsidRDefault="008967CF" w:rsidP="008967CF">
      <w:pPr>
        <w:spacing w:after="0" w:line="240" w:lineRule="auto"/>
      </w:pPr>
      <w:r>
        <w:t>For extensive infestations or if you are unsure about handling poison ivy, consider contacting a professional landscaper or pest control service. Professionals have the expertise and equipment to safely and effectively manage poison ivy.</w:t>
      </w:r>
    </w:p>
    <w:p w14:paraId="0551254F" w14:textId="77777777" w:rsidR="008967CF" w:rsidRDefault="008967CF" w:rsidP="008967CF">
      <w:pPr>
        <w:spacing w:after="0" w:line="240" w:lineRule="auto"/>
      </w:pPr>
    </w:p>
    <w:p w14:paraId="1510EC31" w14:textId="77777777" w:rsidR="008967CF" w:rsidRPr="008967CF" w:rsidRDefault="008967CF" w:rsidP="008967CF">
      <w:pPr>
        <w:spacing w:after="0" w:line="240" w:lineRule="auto"/>
        <w:rPr>
          <w:b/>
          <w:bCs/>
          <w:sz w:val="28"/>
          <w:szCs w:val="28"/>
        </w:rPr>
      </w:pPr>
      <w:r w:rsidRPr="008967CF">
        <w:rPr>
          <w:b/>
          <w:bCs/>
          <w:sz w:val="28"/>
          <w:szCs w:val="28"/>
        </w:rPr>
        <w:t>Conclusion</w:t>
      </w:r>
    </w:p>
    <w:p w14:paraId="4541D8E2" w14:textId="77777777" w:rsidR="008967CF" w:rsidRDefault="008967CF" w:rsidP="008967CF">
      <w:pPr>
        <w:spacing w:after="0" w:line="240" w:lineRule="auto"/>
      </w:pPr>
      <w:r>
        <w:t>Controlling poison ivy is essential for maintaining a safe and enjoyable home landscape. By accurately identifying, preventing, and removing poison ivy, and taking necessary safety precautions, you can protect yourself, your family, and your pets from this troublesome plant. With diligence and proper management, you can keep your outdoor spaces poison ivy-free.</w:t>
      </w:r>
    </w:p>
    <w:p w14:paraId="0A2A4214" w14:textId="77777777" w:rsidR="008967CF" w:rsidRDefault="008967CF" w:rsidP="008967CF">
      <w:pPr>
        <w:spacing w:after="0" w:line="240" w:lineRule="auto"/>
      </w:pPr>
    </w:p>
    <w:p w14:paraId="7EBBE15C" w14:textId="1235A2EE" w:rsidR="008E48C7" w:rsidRDefault="008967CF" w:rsidP="008967CF">
      <w:pPr>
        <w:spacing w:after="0" w:line="240" w:lineRule="auto"/>
      </w:pPr>
      <w:r>
        <w:t>For more information or assistance, please contact your local cooperative extension office or a professional landscaping service.</w:t>
      </w:r>
    </w:p>
    <w:sectPr w:rsidR="008E48C7" w:rsidSect="00677B63">
      <w:footerReference w:type="default" r:id="rId10"/>
      <w:pgSz w:w="12240" w:h="15840"/>
      <w:pgMar w:top="1008"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52117" w14:textId="77777777" w:rsidR="001F1EE1" w:rsidRDefault="001F1EE1" w:rsidP="00364027">
      <w:pPr>
        <w:spacing w:after="0" w:line="240" w:lineRule="auto"/>
      </w:pPr>
      <w:r>
        <w:separator/>
      </w:r>
    </w:p>
  </w:endnote>
  <w:endnote w:type="continuationSeparator" w:id="0">
    <w:p w14:paraId="3AED9AD8" w14:textId="77777777" w:rsidR="001F1EE1" w:rsidRDefault="001F1EE1" w:rsidP="0036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097BB" w14:textId="3FE1D13D" w:rsidR="00B17306" w:rsidRPr="00702518" w:rsidRDefault="00147F0E" w:rsidP="00D955BC">
    <w:pPr>
      <w:pStyle w:val="Footer"/>
      <w:jc w:val="center"/>
      <w:rPr>
        <w:sz w:val="20"/>
        <w:szCs w:val="20"/>
      </w:rPr>
    </w:pPr>
    <w:r>
      <w:rPr>
        <w:sz w:val="20"/>
        <w:szCs w:val="20"/>
      </w:rPr>
      <w:t>C</w:t>
    </w:r>
    <w:r w:rsidR="00B17306" w:rsidRPr="00702518">
      <w:rPr>
        <w:sz w:val="20"/>
        <w:szCs w:val="20"/>
      </w:rPr>
      <w:t>ontrolling Poison Ivy in the Home Landscape</w:t>
    </w:r>
  </w:p>
  <w:p w14:paraId="3A93AB05" w14:textId="725C3865" w:rsidR="00D955BC" w:rsidRDefault="005B20E1" w:rsidP="00D955BC">
    <w:pPr>
      <w:pStyle w:val="Footer"/>
      <w:jc w:val="center"/>
      <w:rPr>
        <w:sz w:val="20"/>
        <w:szCs w:val="20"/>
      </w:rPr>
    </w:pPr>
    <w:r w:rsidRPr="00702518">
      <w:rPr>
        <w:sz w:val="20"/>
        <w:szCs w:val="20"/>
      </w:rPr>
      <w:t xml:space="preserve">National FFA Nursery and </w:t>
    </w:r>
    <w:r w:rsidR="0038093C" w:rsidRPr="00702518">
      <w:rPr>
        <w:sz w:val="20"/>
        <w:szCs w:val="20"/>
      </w:rPr>
      <w:t>Landscape</w:t>
    </w:r>
    <w:r w:rsidRPr="00702518">
      <w:rPr>
        <w:sz w:val="20"/>
        <w:szCs w:val="20"/>
      </w:rPr>
      <w:t xml:space="preserve"> CDE, </w:t>
    </w:r>
    <w:r w:rsidR="00C471B9" w:rsidRPr="00702518">
      <w:rPr>
        <w:sz w:val="20"/>
        <w:szCs w:val="20"/>
      </w:rPr>
      <w:t xml:space="preserve">Verbal </w:t>
    </w:r>
    <w:r w:rsidR="00756028">
      <w:rPr>
        <w:sz w:val="20"/>
        <w:szCs w:val="20"/>
      </w:rPr>
      <w:t xml:space="preserve">Customer </w:t>
    </w:r>
    <w:r w:rsidR="00C471B9" w:rsidRPr="00702518">
      <w:rPr>
        <w:sz w:val="20"/>
        <w:szCs w:val="20"/>
      </w:rPr>
      <w:t xml:space="preserve">Assistance </w:t>
    </w:r>
    <w:r w:rsidR="0038093C" w:rsidRPr="00702518">
      <w:rPr>
        <w:sz w:val="20"/>
        <w:szCs w:val="20"/>
      </w:rPr>
      <w:t xml:space="preserve">October </w:t>
    </w:r>
    <w:r w:rsidR="00C471B9" w:rsidRPr="00702518">
      <w:rPr>
        <w:sz w:val="20"/>
        <w:szCs w:val="20"/>
      </w:rPr>
      <w:t xml:space="preserve">23, </w:t>
    </w:r>
    <w:r w:rsidR="00702518" w:rsidRPr="00702518">
      <w:rPr>
        <w:sz w:val="20"/>
        <w:szCs w:val="20"/>
      </w:rPr>
      <w:t>2024</w:t>
    </w:r>
  </w:p>
  <w:p w14:paraId="1024BF88" w14:textId="098FF2A4" w:rsidR="00364027" w:rsidRDefault="00702518" w:rsidP="00D955BC">
    <w:pPr>
      <w:pStyle w:val="Footer"/>
      <w:jc w:val="center"/>
    </w:pPr>
    <w:r w:rsidRPr="00702518">
      <w:rPr>
        <w:b/>
        <w:bCs/>
      </w:rPr>
      <w:t xml:space="preserve">Page </w:t>
    </w:r>
    <w:r w:rsidRPr="00702518">
      <w:rPr>
        <w:b/>
        <w:bCs/>
      </w:rPr>
      <w:fldChar w:fldCharType="begin"/>
    </w:r>
    <w:r w:rsidRPr="00702518">
      <w:rPr>
        <w:b/>
        <w:bCs/>
      </w:rPr>
      <w:instrText xml:space="preserve"> PAGE   \* MERGEFORMAT </w:instrText>
    </w:r>
    <w:r w:rsidRPr="00702518">
      <w:rPr>
        <w:b/>
        <w:bCs/>
      </w:rPr>
      <w:fldChar w:fldCharType="separate"/>
    </w:r>
    <w:r w:rsidRPr="00702518">
      <w:rPr>
        <w:b/>
        <w:bCs/>
        <w:noProof/>
      </w:rPr>
      <w:t>1</w:t>
    </w:r>
    <w:r w:rsidRPr="00702518">
      <w:rPr>
        <w:b/>
        <w:bCs/>
        <w:noProof/>
      </w:rPr>
      <w:fldChar w:fldCharType="end"/>
    </w:r>
    <w:r w:rsidRPr="00702518">
      <w:rPr>
        <w:b/>
        <w:bCs/>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B4877" w14:textId="77777777" w:rsidR="001F1EE1" w:rsidRDefault="001F1EE1" w:rsidP="00364027">
      <w:pPr>
        <w:spacing w:after="0" w:line="240" w:lineRule="auto"/>
      </w:pPr>
      <w:r>
        <w:separator/>
      </w:r>
    </w:p>
  </w:footnote>
  <w:footnote w:type="continuationSeparator" w:id="0">
    <w:p w14:paraId="7075897B" w14:textId="77777777" w:rsidR="001F1EE1" w:rsidRDefault="001F1EE1" w:rsidP="00364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80F8F"/>
    <w:multiLevelType w:val="hybridMultilevel"/>
    <w:tmpl w:val="275C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90595"/>
    <w:multiLevelType w:val="hybridMultilevel"/>
    <w:tmpl w:val="C7245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078D8"/>
    <w:multiLevelType w:val="hybridMultilevel"/>
    <w:tmpl w:val="790E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C5415B"/>
    <w:multiLevelType w:val="hybridMultilevel"/>
    <w:tmpl w:val="FAB0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F04AE"/>
    <w:multiLevelType w:val="hybridMultilevel"/>
    <w:tmpl w:val="6B90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C32B59"/>
    <w:multiLevelType w:val="hybridMultilevel"/>
    <w:tmpl w:val="737A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454409">
    <w:abstractNumId w:val="3"/>
  </w:num>
  <w:num w:numId="2" w16cid:durableId="1556817027">
    <w:abstractNumId w:val="4"/>
  </w:num>
  <w:num w:numId="3" w16cid:durableId="1184440326">
    <w:abstractNumId w:val="2"/>
  </w:num>
  <w:num w:numId="4" w16cid:durableId="85228605">
    <w:abstractNumId w:val="0"/>
  </w:num>
  <w:num w:numId="5" w16cid:durableId="616449992">
    <w:abstractNumId w:val="5"/>
  </w:num>
  <w:num w:numId="6" w16cid:durableId="1524857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CF"/>
    <w:rsid w:val="00016B22"/>
    <w:rsid w:val="00055D81"/>
    <w:rsid w:val="00076A8A"/>
    <w:rsid w:val="00090BF7"/>
    <w:rsid w:val="000E6A1E"/>
    <w:rsid w:val="001018D8"/>
    <w:rsid w:val="00147F0E"/>
    <w:rsid w:val="001572AF"/>
    <w:rsid w:val="001C6670"/>
    <w:rsid w:val="001F1EE1"/>
    <w:rsid w:val="001F4F63"/>
    <w:rsid w:val="00232062"/>
    <w:rsid w:val="002348B1"/>
    <w:rsid w:val="0024229A"/>
    <w:rsid w:val="0034352B"/>
    <w:rsid w:val="00364027"/>
    <w:rsid w:val="00373E22"/>
    <w:rsid w:val="0038093C"/>
    <w:rsid w:val="004F2C5A"/>
    <w:rsid w:val="00577B31"/>
    <w:rsid w:val="005B20E1"/>
    <w:rsid w:val="006067E5"/>
    <w:rsid w:val="00607582"/>
    <w:rsid w:val="006155D9"/>
    <w:rsid w:val="00677B63"/>
    <w:rsid w:val="00677E08"/>
    <w:rsid w:val="006F1D5D"/>
    <w:rsid w:val="00702518"/>
    <w:rsid w:val="00756028"/>
    <w:rsid w:val="00764121"/>
    <w:rsid w:val="00765E17"/>
    <w:rsid w:val="007B1CA7"/>
    <w:rsid w:val="007E2484"/>
    <w:rsid w:val="008139CD"/>
    <w:rsid w:val="00841E64"/>
    <w:rsid w:val="00856FBF"/>
    <w:rsid w:val="008967CF"/>
    <w:rsid w:val="008A4D33"/>
    <w:rsid w:val="008E48C7"/>
    <w:rsid w:val="008F3121"/>
    <w:rsid w:val="00A00D37"/>
    <w:rsid w:val="00A76C5C"/>
    <w:rsid w:val="00A9323B"/>
    <w:rsid w:val="00AC16CC"/>
    <w:rsid w:val="00B17306"/>
    <w:rsid w:val="00B51193"/>
    <w:rsid w:val="00BC5E65"/>
    <w:rsid w:val="00C10758"/>
    <w:rsid w:val="00C149EE"/>
    <w:rsid w:val="00C471B9"/>
    <w:rsid w:val="00C92869"/>
    <w:rsid w:val="00D8635E"/>
    <w:rsid w:val="00D955BC"/>
    <w:rsid w:val="00DC61BB"/>
    <w:rsid w:val="00E0293C"/>
    <w:rsid w:val="00E44981"/>
    <w:rsid w:val="00E53055"/>
    <w:rsid w:val="00E77E41"/>
    <w:rsid w:val="00F11683"/>
    <w:rsid w:val="00F21A69"/>
    <w:rsid w:val="00F25699"/>
    <w:rsid w:val="00FC0887"/>
    <w:rsid w:val="00FD4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21B1F"/>
  <w15:chartTrackingRefBased/>
  <w15:docId w15:val="{38F9F083-E7B2-451D-8BDC-2F28D8EF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7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7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7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7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7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7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7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7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7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7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7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7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7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7CF"/>
    <w:rPr>
      <w:rFonts w:eastAsiaTheme="majorEastAsia" w:cstheme="majorBidi"/>
      <w:color w:val="272727" w:themeColor="text1" w:themeTint="D8"/>
    </w:rPr>
  </w:style>
  <w:style w:type="paragraph" w:styleId="Title">
    <w:name w:val="Title"/>
    <w:basedOn w:val="Normal"/>
    <w:next w:val="Normal"/>
    <w:link w:val="TitleChar"/>
    <w:uiPriority w:val="10"/>
    <w:qFormat/>
    <w:rsid w:val="00896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7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7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7CF"/>
    <w:pPr>
      <w:spacing w:before="160"/>
      <w:jc w:val="center"/>
    </w:pPr>
    <w:rPr>
      <w:i/>
      <w:iCs/>
      <w:color w:val="404040" w:themeColor="text1" w:themeTint="BF"/>
    </w:rPr>
  </w:style>
  <w:style w:type="character" w:customStyle="1" w:styleId="QuoteChar">
    <w:name w:val="Quote Char"/>
    <w:basedOn w:val="DefaultParagraphFont"/>
    <w:link w:val="Quote"/>
    <w:uiPriority w:val="29"/>
    <w:rsid w:val="008967CF"/>
    <w:rPr>
      <w:i/>
      <w:iCs/>
      <w:color w:val="404040" w:themeColor="text1" w:themeTint="BF"/>
    </w:rPr>
  </w:style>
  <w:style w:type="paragraph" w:styleId="ListParagraph">
    <w:name w:val="List Paragraph"/>
    <w:basedOn w:val="Normal"/>
    <w:uiPriority w:val="34"/>
    <w:qFormat/>
    <w:rsid w:val="008967CF"/>
    <w:pPr>
      <w:ind w:left="720"/>
      <w:contextualSpacing/>
    </w:pPr>
  </w:style>
  <w:style w:type="character" w:styleId="IntenseEmphasis">
    <w:name w:val="Intense Emphasis"/>
    <w:basedOn w:val="DefaultParagraphFont"/>
    <w:uiPriority w:val="21"/>
    <w:qFormat/>
    <w:rsid w:val="008967CF"/>
    <w:rPr>
      <w:i/>
      <w:iCs/>
      <w:color w:val="0F4761" w:themeColor="accent1" w:themeShade="BF"/>
    </w:rPr>
  </w:style>
  <w:style w:type="paragraph" w:styleId="IntenseQuote">
    <w:name w:val="Intense Quote"/>
    <w:basedOn w:val="Normal"/>
    <w:next w:val="Normal"/>
    <w:link w:val="IntenseQuoteChar"/>
    <w:uiPriority w:val="30"/>
    <w:qFormat/>
    <w:rsid w:val="00896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7CF"/>
    <w:rPr>
      <w:i/>
      <w:iCs/>
      <w:color w:val="0F4761" w:themeColor="accent1" w:themeShade="BF"/>
    </w:rPr>
  </w:style>
  <w:style w:type="character" w:styleId="IntenseReference">
    <w:name w:val="Intense Reference"/>
    <w:basedOn w:val="DefaultParagraphFont"/>
    <w:uiPriority w:val="32"/>
    <w:qFormat/>
    <w:rsid w:val="008967CF"/>
    <w:rPr>
      <w:b/>
      <w:bCs/>
      <w:smallCaps/>
      <w:color w:val="0F4761" w:themeColor="accent1" w:themeShade="BF"/>
      <w:spacing w:val="5"/>
    </w:rPr>
  </w:style>
  <w:style w:type="paragraph" w:styleId="Header">
    <w:name w:val="header"/>
    <w:basedOn w:val="Normal"/>
    <w:link w:val="HeaderChar"/>
    <w:uiPriority w:val="99"/>
    <w:unhideWhenUsed/>
    <w:rsid w:val="0036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027"/>
  </w:style>
  <w:style w:type="paragraph" w:styleId="Footer">
    <w:name w:val="footer"/>
    <w:basedOn w:val="Normal"/>
    <w:link w:val="FooterChar"/>
    <w:uiPriority w:val="99"/>
    <w:unhideWhenUsed/>
    <w:rsid w:val="0036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027"/>
  </w:style>
  <w:style w:type="paragraph" w:styleId="Caption">
    <w:name w:val="caption"/>
    <w:basedOn w:val="Normal"/>
    <w:next w:val="Normal"/>
    <w:uiPriority w:val="35"/>
    <w:unhideWhenUsed/>
    <w:qFormat/>
    <w:rsid w:val="001F4F63"/>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580</Words>
  <Characters>3408</Characters>
  <Application>Microsoft Office Word</Application>
  <DocSecurity>4</DocSecurity>
  <Lines>28</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Flanders</dc:creator>
  <cp:keywords/>
  <dc:description/>
  <cp:lastModifiedBy>Merry Mott</cp:lastModifiedBy>
  <cp:revision>2</cp:revision>
  <cp:lastPrinted>2024-10-15T16:37:00Z</cp:lastPrinted>
  <dcterms:created xsi:type="dcterms:W3CDTF">2024-10-15T16:50:00Z</dcterms:created>
  <dcterms:modified xsi:type="dcterms:W3CDTF">2024-10-15T16:50:00Z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8cddc809-19c9-445e-b66b-1f704742e408</vt:lpwstr>
  </property>
</Properties>
</file>