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A0F92" w14:textId="77777777" w:rsidR="009D2E50" w:rsidRDefault="009D2E50" w:rsidP="009D2E50">
      <w:pPr>
        <w:pStyle w:val="DocumentTitle"/>
      </w:pPr>
    </w:p>
    <w:p w14:paraId="7FA64CDF" w14:textId="00165321" w:rsidR="00A9352A" w:rsidRPr="00B45452" w:rsidRDefault="274BFD71" w:rsidP="009D2E50">
      <w:pPr>
        <w:pStyle w:val="DocumentTitle"/>
      </w:pPr>
      <w:r>
        <w:t>Who Is Merck Animal Health?</w:t>
      </w:r>
    </w:p>
    <w:p w14:paraId="29DFFE73" w14:textId="529FCF42" w:rsidR="00A9352A" w:rsidRDefault="274BFD71" w:rsidP="274BFD71">
      <w:pPr>
        <w:pStyle w:val="FFABody"/>
        <w:rPr>
          <w:i/>
          <w:iCs/>
          <w:sz w:val="14"/>
          <w:szCs w:val="14"/>
        </w:rPr>
      </w:pPr>
      <w:r w:rsidRPr="274BFD71">
        <w:rPr>
          <w:i/>
          <w:iCs/>
          <w:sz w:val="14"/>
          <w:szCs w:val="14"/>
        </w:rPr>
        <w:t>Created: 03/2017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19759E47" w:rsidR="004B7173" w:rsidRDefault="274BFD71" w:rsidP="00B62B2A">
      <w:pPr>
        <w:pStyle w:val="FFASub1"/>
      </w:pPr>
      <w:r>
        <w:t>Student Learning Objectives:</w:t>
      </w:r>
    </w:p>
    <w:p w14:paraId="31A8108F" w14:textId="42F777EC" w:rsidR="009D2E50" w:rsidRPr="000D14EA" w:rsidRDefault="274BFD71" w:rsidP="274BFD71">
      <w:pPr>
        <w:rPr>
          <w:rFonts w:ascii="Verdana" w:eastAsia="Verdana" w:hAnsi="Verdana" w:cs="Verdana"/>
          <w:sz w:val="17"/>
          <w:szCs w:val="17"/>
        </w:rPr>
      </w:pPr>
      <w:r w:rsidRPr="274BFD71">
        <w:rPr>
          <w:rFonts w:ascii="Verdana" w:eastAsia="Verdana" w:hAnsi="Verdana" w:cs="Verdana"/>
          <w:sz w:val="17"/>
          <w:szCs w:val="17"/>
        </w:rPr>
        <w:t>After completing these activities, students will…</w:t>
      </w:r>
      <w:r w:rsidRPr="274BFD71">
        <w:rPr>
          <w:highlight w:val="yellow"/>
        </w:rPr>
        <w:t xml:space="preserve"> </w:t>
      </w:r>
    </w:p>
    <w:p w14:paraId="6302B124" w14:textId="2F73A45F" w:rsidR="009D2E50" w:rsidRPr="00D12265" w:rsidRDefault="274BFD71" w:rsidP="009D2E50">
      <w:pPr>
        <w:pStyle w:val="FFABody"/>
        <w:numPr>
          <w:ilvl w:val="0"/>
          <w:numId w:val="3"/>
        </w:numPr>
      </w:pPr>
      <w:r>
        <w:t>Discover how Merck Animal Health impacts agriculture.</w:t>
      </w:r>
    </w:p>
    <w:p w14:paraId="4B88F123" w14:textId="1383817A" w:rsidR="000D14EA" w:rsidRPr="00D12265" w:rsidRDefault="274BFD71" w:rsidP="000D14EA">
      <w:pPr>
        <w:pStyle w:val="FFABody"/>
        <w:numPr>
          <w:ilvl w:val="0"/>
          <w:numId w:val="3"/>
        </w:numPr>
      </w:pPr>
      <w:r>
        <w:t>Create and deliver a presentation about Merck Animal Health.</w:t>
      </w:r>
    </w:p>
    <w:p w14:paraId="2D259770" w14:textId="77777777" w:rsidR="009D2E50" w:rsidRDefault="009D2E50" w:rsidP="009D2E50">
      <w:pPr>
        <w:pStyle w:val="FFABody"/>
      </w:pPr>
    </w:p>
    <w:p w14:paraId="01121112" w14:textId="27A901C9" w:rsidR="009D2E50" w:rsidRDefault="274BFD71" w:rsidP="009D2E50">
      <w:pPr>
        <w:pStyle w:val="FFASub1"/>
      </w:pPr>
      <w:r>
        <w:t xml:space="preserve">Time Required:  </w:t>
      </w:r>
      <w:r w:rsidRPr="274BFD71">
        <w:rPr>
          <w:rStyle w:val="FFABodyChar"/>
          <w:b w:val="0"/>
          <w:caps w:val="0"/>
        </w:rPr>
        <w:t xml:space="preserve"> 30 minutes</w:t>
      </w:r>
    </w:p>
    <w:p w14:paraId="162F6A80" w14:textId="4DE2EC74" w:rsidR="009D2E50" w:rsidRDefault="274BFD71" w:rsidP="274BFD71">
      <w:pPr>
        <w:pStyle w:val="FFASub1"/>
        <w:rPr>
          <w:rStyle w:val="FFABodyChar"/>
          <w:b w:val="0"/>
          <w:caps w:val="0"/>
        </w:rPr>
      </w:pPr>
      <w:r>
        <w:t xml:space="preserve">Resources:  </w:t>
      </w:r>
    </w:p>
    <w:p w14:paraId="3F55748A" w14:textId="61E58E7A" w:rsidR="00F87CE3" w:rsidRPr="00125E81" w:rsidRDefault="274BFD71" w:rsidP="00F87CE3">
      <w:pPr>
        <w:pStyle w:val="FFABody"/>
        <w:numPr>
          <w:ilvl w:val="0"/>
          <w:numId w:val="14"/>
        </w:numPr>
      </w:pPr>
      <w:r w:rsidRPr="274BFD71">
        <w:rPr>
          <w:rStyle w:val="FFABodyChar"/>
        </w:rPr>
        <w:t>FFA.org</w:t>
      </w:r>
    </w:p>
    <w:p w14:paraId="4C64B38A" w14:textId="17F6F182" w:rsidR="00F87CE3" w:rsidRDefault="274BFD71" w:rsidP="009545A6">
      <w:pPr>
        <w:pStyle w:val="FFABody"/>
        <w:numPr>
          <w:ilvl w:val="0"/>
          <w:numId w:val="14"/>
        </w:numPr>
      </w:pPr>
      <w:r>
        <w:t xml:space="preserve">Video: “Merck Animal Health,” </w:t>
      </w:r>
      <w:hyperlink r:id="rId12" w:history="1">
        <w:r w:rsidR="00664323" w:rsidRPr="009F4FC2">
          <w:rPr>
            <w:rStyle w:val="Hyperlink"/>
          </w:rPr>
          <w:t>https://www.youtube.com/watch?v=4gg9vVaU7Uc</w:t>
        </w:r>
      </w:hyperlink>
      <w:r w:rsidR="00664323">
        <w:t xml:space="preserve"> </w:t>
      </w:r>
    </w:p>
    <w:p w14:paraId="1B55716B" w14:textId="455CFE72" w:rsidR="00077AB7" w:rsidRPr="00F87CE3" w:rsidRDefault="274BFD71" w:rsidP="00077AB7">
      <w:pPr>
        <w:pStyle w:val="FFABody"/>
        <w:numPr>
          <w:ilvl w:val="0"/>
          <w:numId w:val="14"/>
        </w:numPr>
      </w:pPr>
      <w:r>
        <w:t xml:space="preserve">Website: Merck Animal Health, </w:t>
      </w:r>
      <w:hyperlink r:id="rId13">
        <w:r w:rsidRPr="274BFD71">
          <w:rPr>
            <w:rStyle w:val="Hyperlink"/>
          </w:rPr>
          <w:t>http://www.merck-animal-health-usa.com/</w:t>
        </w:r>
      </w:hyperlink>
      <w:r>
        <w:t xml:space="preserve">  </w:t>
      </w:r>
    </w:p>
    <w:p w14:paraId="35382D96" w14:textId="2F4B739C" w:rsidR="009D2E50" w:rsidRPr="00B62B2A" w:rsidRDefault="274BFD71" w:rsidP="00B62B2A">
      <w:pPr>
        <w:pStyle w:val="FFASub1"/>
      </w:pPr>
      <w:r>
        <w:t>Equipment and Supplies Needed:</w:t>
      </w:r>
    </w:p>
    <w:p w14:paraId="09347B4C" w14:textId="1A8C1448" w:rsidR="00125E81" w:rsidRPr="00125E81" w:rsidRDefault="274BFD71" w:rsidP="00F87CE3">
      <w:pPr>
        <w:pStyle w:val="FFABody"/>
        <w:numPr>
          <w:ilvl w:val="0"/>
          <w:numId w:val="17"/>
        </w:numPr>
      </w:pPr>
      <w:r>
        <w:t>A copy of the “Merck Animal Health: Science of Healthier Animals” worksheet for each student.</w:t>
      </w:r>
    </w:p>
    <w:p w14:paraId="3D6AC184" w14:textId="5661CD9D" w:rsidR="00125E81" w:rsidRDefault="274BFD71" w:rsidP="00F87CE3">
      <w:pPr>
        <w:pStyle w:val="FFABody"/>
        <w:numPr>
          <w:ilvl w:val="0"/>
          <w:numId w:val="17"/>
        </w:numPr>
      </w:pPr>
      <w:r>
        <w:t>Internet access to play the video in real time or embed it in a PowerPoint ahead of time.</w:t>
      </w:r>
    </w:p>
    <w:p w14:paraId="0119EF28" w14:textId="7416CEBB" w:rsidR="00C17682" w:rsidRPr="00125E81" w:rsidRDefault="274BFD71" w:rsidP="00F87CE3">
      <w:pPr>
        <w:pStyle w:val="FFABody"/>
        <w:numPr>
          <w:ilvl w:val="0"/>
          <w:numId w:val="17"/>
        </w:numPr>
      </w:pPr>
      <w:r>
        <w:t>Internet access for students.</w:t>
      </w:r>
    </w:p>
    <w:p w14:paraId="3373ACED" w14:textId="77777777" w:rsidR="004B7173" w:rsidRDefault="004B7173" w:rsidP="004B7173">
      <w:pPr>
        <w:pStyle w:val="FFABody"/>
      </w:pPr>
    </w:p>
    <w:p w14:paraId="71CA7AF4" w14:textId="348A1D4E" w:rsidR="004B7173" w:rsidRDefault="274BFD71" w:rsidP="004B7173">
      <w:pPr>
        <w:pStyle w:val="FFABody"/>
      </w:pPr>
      <w:r w:rsidRPr="274BFD71">
        <w:rPr>
          <w:rFonts w:ascii="Georgia" w:eastAsia="Georgia" w:hAnsi="Georgia" w:cs="Georgia"/>
          <w:b/>
          <w:bCs/>
          <w:caps/>
          <w:color w:val="DA291C"/>
          <w:sz w:val="18"/>
          <w:szCs w:val="18"/>
        </w:rPr>
        <w:t xml:space="preserve">This quick lesson plan would work well as: </w:t>
      </w:r>
    </w:p>
    <w:p w14:paraId="1E4A2DC9" w14:textId="02759A18" w:rsidR="006B2EEF" w:rsidRDefault="274BFD71" w:rsidP="006B2EEF">
      <w:pPr>
        <w:pStyle w:val="FFABody"/>
        <w:numPr>
          <w:ilvl w:val="0"/>
          <w:numId w:val="12"/>
        </w:numPr>
      </w:pPr>
      <w:r>
        <w:t xml:space="preserve">A portion of a </w:t>
      </w:r>
      <w:proofErr w:type="gramStart"/>
      <w:r>
        <w:t>careers</w:t>
      </w:r>
      <w:proofErr w:type="gramEnd"/>
      <w:r>
        <w:t xml:space="preserve"> unit.</w:t>
      </w:r>
    </w:p>
    <w:p w14:paraId="1ECB43D9" w14:textId="240DFA70" w:rsidR="006B2EEF" w:rsidRDefault="274BFD71" w:rsidP="006B2EEF">
      <w:pPr>
        <w:pStyle w:val="FFABody"/>
        <w:numPr>
          <w:ilvl w:val="0"/>
          <w:numId w:val="12"/>
        </w:numPr>
      </w:pPr>
      <w:r>
        <w:t>A portion of an agricultural company’s lesson/unit.</w:t>
      </w:r>
    </w:p>
    <w:p w14:paraId="559E5E45" w14:textId="77777777" w:rsidR="001A3DB4" w:rsidRDefault="001A3DB4" w:rsidP="001A3DB4">
      <w:pPr>
        <w:pStyle w:val="FFABody"/>
        <w:ind w:left="720"/>
      </w:pPr>
    </w:p>
    <w:p w14:paraId="051FE687" w14:textId="356D042E" w:rsidR="009D2E50" w:rsidRDefault="274BFD71" w:rsidP="009D2E50">
      <w:pPr>
        <w:pStyle w:val="FFASub1"/>
      </w:pPr>
      <w:r>
        <w:t>These activities are aligned to the following standards:</w:t>
      </w:r>
    </w:p>
    <w:p w14:paraId="5D4B44CE" w14:textId="72F740FD" w:rsidR="008151C2" w:rsidRDefault="274BFD71" w:rsidP="008151C2">
      <w:pPr>
        <w:pStyle w:val="FFASub2"/>
      </w:pPr>
      <w:r>
        <w:t>FFA Precept</w:t>
      </w:r>
    </w:p>
    <w:p w14:paraId="3C7CE275" w14:textId="1E08870F" w:rsidR="006B2EEF" w:rsidRDefault="274BFD71" w:rsidP="00FB3E07">
      <w:pPr>
        <w:pStyle w:val="FFABody"/>
        <w:numPr>
          <w:ilvl w:val="0"/>
          <w:numId w:val="8"/>
        </w:numPr>
      </w:pPr>
      <w:r>
        <w:t>FFA.PL-</w:t>
      </w:r>
      <w:proofErr w:type="spellStart"/>
      <w:proofErr w:type="gramStart"/>
      <w:r>
        <w:t>A.Action</w:t>
      </w:r>
      <w:proofErr w:type="spellEnd"/>
      <w:proofErr w:type="gramEnd"/>
      <w:r>
        <w:t>: Assume responsibility and take the necessary steps to achieve the desired results, no matter what the goal or task at hand.</w:t>
      </w:r>
    </w:p>
    <w:p w14:paraId="45484C55" w14:textId="77777777" w:rsidR="006B2EEF" w:rsidRPr="00BA7B9E" w:rsidRDefault="274BFD71" w:rsidP="006B2EEF">
      <w:pPr>
        <w:pStyle w:val="FFABody"/>
        <w:numPr>
          <w:ilvl w:val="0"/>
          <w:numId w:val="8"/>
        </w:numPr>
      </w:pPr>
      <w:r>
        <w:t xml:space="preserve">FFA.PL-E. Awareness: Understanding where you are </w:t>
      </w:r>
      <w:proofErr w:type="gramStart"/>
      <w:r>
        <w:t>with regard to</w:t>
      </w:r>
      <w:proofErr w:type="gramEnd"/>
      <w:r>
        <w:t xml:space="preserve"> personal vision, mission, and goals.</w:t>
      </w:r>
    </w:p>
    <w:p w14:paraId="18C5AFD5" w14:textId="227AECD8" w:rsidR="00F87CE3" w:rsidRDefault="274BFD71" w:rsidP="00FB3E07">
      <w:pPr>
        <w:pStyle w:val="FFABody"/>
        <w:numPr>
          <w:ilvl w:val="0"/>
          <w:numId w:val="8"/>
        </w:numPr>
      </w:pPr>
      <w:r>
        <w:t>FFA.CS-</w:t>
      </w:r>
      <w:proofErr w:type="spellStart"/>
      <w:proofErr w:type="gramStart"/>
      <w:r>
        <w:t>M.Communication</w:t>
      </w:r>
      <w:proofErr w:type="spellEnd"/>
      <w:proofErr w:type="gramEnd"/>
      <w:r>
        <w:t>: Effectively interact with others in personal and professional settings.</w:t>
      </w:r>
    </w:p>
    <w:p w14:paraId="144272A8" w14:textId="77777777" w:rsidR="006B2EEF" w:rsidRDefault="274BFD71" w:rsidP="006B2EEF">
      <w:pPr>
        <w:pStyle w:val="FFASub2"/>
      </w:pPr>
      <w:r>
        <w:t>AFNR Cluster Skills</w:t>
      </w:r>
    </w:p>
    <w:p w14:paraId="54354244" w14:textId="77777777" w:rsidR="006B2EEF" w:rsidRDefault="274BFD71" w:rsidP="006B2EEF">
      <w:pPr>
        <w:pStyle w:val="FFABody"/>
        <w:numPr>
          <w:ilvl w:val="0"/>
          <w:numId w:val="8"/>
        </w:numPr>
      </w:pPr>
      <w:r>
        <w:t xml:space="preserve">CS.01. Analyze how issues, trends, technologies and public policies impact systems in the Agriculture, Food &amp; Natural Resources Career Cluster. </w:t>
      </w:r>
    </w:p>
    <w:p w14:paraId="1A3BFD20" w14:textId="77777777" w:rsidR="006B2EEF" w:rsidRDefault="274BFD71" w:rsidP="006B2EEF">
      <w:pPr>
        <w:pStyle w:val="FFABody"/>
        <w:numPr>
          <w:ilvl w:val="0"/>
          <w:numId w:val="8"/>
        </w:numPr>
      </w:pPr>
      <w:r>
        <w:t>CS.02. Evaluate the nature and scope of the Agriculture, Food, and Natural Resources Career Cluster and the role of agriculture, food, and natural resources (AFNR) in society and the economy.</w:t>
      </w:r>
    </w:p>
    <w:p w14:paraId="5F60B66C" w14:textId="32AAB71B" w:rsidR="008151C2" w:rsidRPr="009156FA" w:rsidRDefault="274BFD71" w:rsidP="274BFD71">
      <w:pPr>
        <w:pStyle w:val="FFASub2"/>
        <w:rPr>
          <w:b/>
          <w:bCs/>
        </w:rPr>
      </w:pPr>
      <w:r>
        <w:t>Common Core - Speaking and Listening</w:t>
      </w:r>
    </w:p>
    <w:p w14:paraId="46CA7E4D" w14:textId="77777777" w:rsidR="00071B1B" w:rsidRDefault="274BFD71" w:rsidP="00071B1B">
      <w:pPr>
        <w:pStyle w:val="FFABody"/>
        <w:numPr>
          <w:ilvl w:val="0"/>
          <w:numId w:val="8"/>
        </w:numPr>
      </w:pPr>
      <w:r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615C307B" w14:textId="77777777" w:rsidR="00071B1B" w:rsidRPr="00C93CD9" w:rsidRDefault="274BFD71" w:rsidP="00071B1B">
      <w:pPr>
        <w:pStyle w:val="FFABody"/>
        <w:numPr>
          <w:ilvl w:val="0"/>
          <w:numId w:val="8"/>
        </w:numPr>
      </w:pPr>
      <w:r>
        <w:t>CCSS.ELA-Literacy.SL.9-10.2 Integrate multiple sources of information presented in diverse media or formats (e.g., visually, quantitatively, orally) evaluating the credibility and accuracy of each source.</w:t>
      </w:r>
    </w:p>
    <w:p w14:paraId="148C9B06" w14:textId="77777777" w:rsidR="008151C2" w:rsidRDefault="274BFD71" w:rsidP="008151C2">
      <w:pPr>
        <w:pStyle w:val="FFASub2"/>
      </w:pPr>
      <w:r>
        <w:t>AFNR Career Ready Practices</w:t>
      </w:r>
    </w:p>
    <w:p w14:paraId="2150015A" w14:textId="77777777" w:rsidR="00071B1B" w:rsidRDefault="274BFD71" w:rsidP="00071B1B">
      <w:pPr>
        <w:pStyle w:val="FFABody"/>
        <w:numPr>
          <w:ilvl w:val="0"/>
          <w:numId w:val="9"/>
        </w:numPr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0B16F5E5" w14:textId="01122D11" w:rsidR="008151C2" w:rsidRDefault="274BFD71" w:rsidP="008151C2">
      <w:pPr>
        <w:pStyle w:val="FFASub2"/>
      </w:pPr>
      <w:r>
        <w:t xml:space="preserve">Partnership for 21st Century Skills </w:t>
      </w:r>
    </w:p>
    <w:p w14:paraId="604C558C" w14:textId="77777777" w:rsidR="00071B1B" w:rsidRDefault="274BFD71" w:rsidP="00071B1B">
      <w:pPr>
        <w:pStyle w:val="FFABody"/>
        <w:numPr>
          <w:ilvl w:val="0"/>
          <w:numId w:val="9"/>
        </w:numPr>
      </w:pPr>
      <w:r>
        <w:t>Communication</w:t>
      </w:r>
    </w:p>
    <w:p w14:paraId="6B7AD2B1" w14:textId="77777777" w:rsidR="00071B1B" w:rsidRDefault="274BFD71" w:rsidP="00071B1B">
      <w:pPr>
        <w:pStyle w:val="FFABody"/>
        <w:numPr>
          <w:ilvl w:val="0"/>
          <w:numId w:val="9"/>
        </w:numPr>
      </w:pPr>
      <w:r>
        <w:t>Initiative and Self-direction</w:t>
      </w:r>
    </w:p>
    <w:p w14:paraId="61F1D3A6" w14:textId="77777777" w:rsidR="00071B1B" w:rsidRPr="009156FA" w:rsidRDefault="274BFD71" w:rsidP="00071B1B">
      <w:pPr>
        <w:pStyle w:val="FFABody"/>
        <w:numPr>
          <w:ilvl w:val="0"/>
          <w:numId w:val="9"/>
        </w:numPr>
      </w:pPr>
      <w:r>
        <w:t>Leadership and Responsibility</w:t>
      </w:r>
    </w:p>
    <w:p w14:paraId="1D5F9788" w14:textId="1551712E" w:rsidR="008151C2" w:rsidRDefault="008151C2" w:rsidP="00071B1B">
      <w:pPr>
        <w:pStyle w:val="FFABody"/>
        <w:ind w:left="720"/>
      </w:pPr>
    </w:p>
    <w:p w14:paraId="706FBE6F" w14:textId="09E9A888" w:rsidR="00071B1B" w:rsidRDefault="00071B1B" w:rsidP="00071B1B">
      <w:pPr>
        <w:pStyle w:val="FFABody"/>
        <w:ind w:left="720"/>
      </w:pPr>
    </w:p>
    <w:p w14:paraId="63F314CA" w14:textId="7F7169BD" w:rsidR="00071B1B" w:rsidRDefault="00071B1B" w:rsidP="00071B1B">
      <w:pPr>
        <w:pStyle w:val="FFABody"/>
        <w:ind w:left="720"/>
      </w:pPr>
    </w:p>
    <w:p w14:paraId="3CF26821" w14:textId="3A918631" w:rsidR="00071B1B" w:rsidRDefault="00071B1B" w:rsidP="00071B1B">
      <w:pPr>
        <w:pStyle w:val="FFABody"/>
        <w:ind w:left="720"/>
      </w:pPr>
    </w:p>
    <w:p w14:paraId="7BD5D539" w14:textId="5561DA3A" w:rsidR="00071B1B" w:rsidRDefault="00071B1B" w:rsidP="00071B1B">
      <w:pPr>
        <w:pStyle w:val="FFABody"/>
        <w:ind w:left="720"/>
      </w:pPr>
    </w:p>
    <w:p w14:paraId="25FDB9EA" w14:textId="18E3AC77" w:rsidR="00071B1B" w:rsidRDefault="00071B1B" w:rsidP="00071B1B">
      <w:pPr>
        <w:pStyle w:val="FFABody"/>
        <w:ind w:left="720"/>
      </w:pPr>
    </w:p>
    <w:p w14:paraId="715C0FF1" w14:textId="77777777" w:rsidR="00F54939" w:rsidRDefault="00F54939" w:rsidP="00071B1B">
      <w:pPr>
        <w:pStyle w:val="FFABody"/>
        <w:ind w:left="720"/>
      </w:pPr>
    </w:p>
    <w:p w14:paraId="2AEE2C98" w14:textId="5F97A6FA" w:rsidR="00A9352A" w:rsidRDefault="274BFD71" w:rsidP="00B62B2A">
      <w:pPr>
        <w:pStyle w:val="FFASub1"/>
      </w:pPr>
      <w:r>
        <w:lastRenderedPageBreak/>
        <w:t>Lesson Plan:</w:t>
      </w:r>
    </w:p>
    <w:p w14:paraId="2DCCCC09" w14:textId="77777777" w:rsidR="004332C0" w:rsidRDefault="274BFD71" w:rsidP="006B2EEF">
      <w:pPr>
        <w:pStyle w:val="FFABody"/>
        <w:numPr>
          <w:ilvl w:val="0"/>
          <w:numId w:val="13"/>
        </w:numPr>
      </w:pPr>
      <w:r w:rsidRPr="274BFD71">
        <w:rPr>
          <w:i/>
          <w:iCs/>
        </w:rPr>
        <w:t>Introduction:</w:t>
      </w:r>
      <w:r>
        <w:t xml:space="preserve"> Ask the following questions: </w:t>
      </w:r>
    </w:p>
    <w:p w14:paraId="64201A47" w14:textId="593BE4AC" w:rsidR="004332C0" w:rsidRDefault="274BFD71" w:rsidP="004332C0">
      <w:pPr>
        <w:pStyle w:val="FFABody"/>
        <w:numPr>
          <w:ilvl w:val="1"/>
          <w:numId w:val="13"/>
        </w:numPr>
      </w:pPr>
      <w:r>
        <w:t xml:space="preserve">“How many of you have pets?” (Have the students raise their hands to answer.) </w:t>
      </w:r>
    </w:p>
    <w:p w14:paraId="280ECF97" w14:textId="77777777" w:rsidR="004332C0" w:rsidRDefault="274BFD71" w:rsidP="004332C0">
      <w:pPr>
        <w:pStyle w:val="FFABody"/>
        <w:numPr>
          <w:ilvl w:val="1"/>
          <w:numId w:val="13"/>
        </w:numPr>
      </w:pPr>
      <w:r>
        <w:t xml:space="preserve">“What do you do if they get sick?” </w:t>
      </w:r>
    </w:p>
    <w:p w14:paraId="330AFE1D" w14:textId="3157A325" w:rsidR="00071B1B" w:rsidRDefault="274BFD71" w:rsidP="004332C0">
      <w:pPr>
        <w:pStyle w:val="FFABody"/>
        <w:numPr>
          <w:ilvl w:val="1"/>
          <w:numId w:val="13"/>
        </w:numPr>
      </w:pPr>
      <w:r>
        <w:t xml:space="preserve">“How do the vets get the medicine?” </w:t>
      </w:r>
    </w:p>
    <w:p w14:paraId="4BD02216" w14:textId="0A1A7E3D" w:rsidR="00077AB7" w:rsidRDefault="274BFD71" w:rsidP="004332C0">
      <w:pPr>
        <w:pStyle w:val="FFABody"/>
        <w:numPr>
          <w:ilvl w:val="2"/>
          <w:numId w:val="13"/>
        </w:numPr>
      </w:pPr>
      <w:r w:rsidRPr="274BFD71">
        <w:rPr>
          <w:i/>
          <w:iCs/>
        </w:rPr>
        <w:t>Transition:</w:t>
      </w:r>
      <w:r>
        <w:t xml:space="preserve"> “Today we are going to learn about a company dedicated to the health of animals, Merck Animal Health.”</w:t>
      </w:r>
    </w:p>
    <w:p w14:paraId="4C07E4B4" w14:textId="77777777" w:rsidR="00071B1B" w:rsidRPr="001A3DB4" w:rsidRDefault="00071B1B" w:rsidP="00071B1B">
      <w:pPr>
        <w:pStyle w:val="FFABody"/>
        <w:ind w:left="720"/>
      </w:pPr>
    </w:p>
    <w:p w14:paraId="59E5B174" w14:textId="64B10AF4" w:rsidR="001A3DB4" w:rsidRPr="001A3DB4" w:rsidRDefault="274BFD71" w:rsidP="001A3DB4">
      <w:pPr>
        <w:pStyle w:val="FFABody"/>
        <w:numPr>
          <w:ilvl w:val="0"/>
          <w:numId w:val="13"/>
        </w:numPr>
      </w:pPr>
      <w:r w:rsidRPr="274BFD71">
        <w:rPr>
          <w:i/>
          <w:iCs/>
        </w:rPr>
        <w:t>Activity:</w:t>
      </w:r>
      <w:r>
        <w:t xml:space="preserve"> Each student needs a copy of the handout, “Merck Animal Health: Science of Healthier Animals.”  </w:t>
      </w:r>
    </w:p>
    <w:p w14:paraId="601D44DE" w14:textId="2DD72D51" w:rsidR="001A3DB4" w:rsidRPr="00A753FF" w:rsidRDefault="274BFD71" w:rsidP="009545A6">
      <w:pPr>
        <w:pStyle w:val="FFABody"/>
        <w:numPr>
          <w:ilvl w:val="1"/>
          <w:numId w:val="13"/>
        </w:numPr>
      </w:pPr>
      <w:r>
        <w:t xml:space="preserve">Show the video, “Merck Animal Health.” The direct URL is </w:t>
      </w:r>
      <w:hyperlink r:id="rId14" w:history="1">
        <w:r w:rsidR="00664323" w:rsidRPr="009F4FC2">
          <w:rPr>
            <w:rStyle w:val="Hyperlink"/>
          </w:rPr>
          <w:t>https://w</w:t>
        </w:r>
        <w:r w:rsidR="00664323" w:rsidRPr="009F4FC2">
          <w:rPr>
            <w:rStyle w:val="Hyperlink"/>
          </w:rPr>
          <w:t>w</w:t>
        </w:r>
        <w:r w:rsidR="00664323" w:rsidRPr="009F4FC2">
          <w:rPr>
            <w:rStyle w:val="Hyperlink"/>
          </w:rPr>
          <w:t>w.youtube.com/watch?v=4gg9vVaU7Uc</w:t>
        </w:r>
      </w:hyperlink>
      <w:r w:rsidR="00664323">
        <w:t xml:space="preserve"> </w:t>
      </w:r>
      <w:r>
        <w:t>. Students will complete the worksheet as they watch the video.</w:t>
      </w:r>
    </w:p>
    <w:p w14:paraId="7960E198" w14:textId="77777777" w:rsidR="00071B1B" w:rsidRPr="00A753FF" w:rsidRDefault="00071B1B" w:rsidP="00071B1B">
      <w:pPr>
        <w:pStyle w:val="FFABody"/>
        <w:ind w:left="1440"/>
      </w:pPr>
    </w:p>
    <w:p w14:paraId="19CBE94C" w14:textId="76D165E0" w:rsidR="00C17682" w:rsidRPr="00C17682" w:rsidRDefault="274BFD71" w:rsidP="00C17682">
      <w:pPr>
        <w:pStyle w:val="FFABody"/>
        <w:numPr>
          <w:ilvl w:val="0"/>
          <w:numId w:val="13"/>
        </w:numPr>
      </w:pPr>
      <w:r w:rsidRPr="274BFD71">
        <w:rPr>
          <w:i/>
          <w:iCs/>
        </w:rPr>
        <w:t>Follow Up:</w:t>
      </w:r>
      <w:r>
        <w:t xml:space="preserve"> At the completion of the video, have students share what they learned about Merck. After the discussion, have students share their responses to the scenarios. </w:t>
      </w:r>
    </w:p>
    <w:p w14:paraId="0A48F857" w14:textId="2CE941FA" w:rsidR="006B2EEF" w:rsidRPr="006B2EEF" w:rsidRDefault="006B2EEF" w:rsidP="00C17682">
      <w:pPr>
        <w:pStyle w:val="FFABody"/>
        <w:ind w:left="720"/>
      </w:pPr>
    </w:p>
    <w:p w14:paraId="7935B095" w14:textId="77777777" w:rsidR="00071B1B" w:rsidRPr="00A753FF" w:rsidRDefault="00071B1B" w:rsidP="00071B1B">
      <w:pPr>
        <w:pStyle w:val="FFABody"/>
        <w:ind w:left="720"/>
      </w:pPr>
    </w:p>
    <w:p w14:paraId="3995055B" w14:textId="34FBA340" w:rsidR="00A753FF" w:rsidRPr="00A753FF" w:rsidRDefault="274BFD71" w:rsidP="274BFD71">
      <w:pPr>
        <w:pStyle w:val="FFABody"/>
        <w:numPr>
          <w:ilvl w:val="0"/>
          <w:numId w:val="13"/>
        </w:numPr>
        <w:rPr>
          <w:i/>
          <w:iCs/>
        </w:rPr>
      </w:pPr>
      <w:r w:rsidRPr="274BFD71">
        <w:rPr>
          <w:i/>
          <w:iCs/>
        </w:rPr>
        <w:t xml:space="preserve">Leveling Up: </w:t>
      </w:r>
      <w:r>
        <w:t xml:space="preserve">To take this lesson one step further, have students dig a little deeper into the company. Have the students create a short (three-to-five-minute) presentation to present to the class on what they discovered.  </w:t>
      </w:r>
    </w:p>
    <w:p w14:paraId="7424DEE4" w14:textId="77777777" w:rsidR="00A753FF" w:rsidRDefault="00A753FF" w:rsidP="00E37A94">
      <w:pPr>
        <w:spacing w:line="276" w:lineRule="auto"/>
        <w:sectPr w:rsidR="00A753FF" w:rsidSect="008C1F98">
          <w:footerReference w:type="default" r:id="rId15"/>
          <w:headerReference w:type="first" r:id="rId16"/>
          <w:footerReference w:type="first" r:id="rId17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349216E7" w:rsidR="00B62B2A" w:rsidRDefault="0064182E" w:rsidP="008414AA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5DB17C" wp14:editId="73A13214">
                <wp:simplePos x="0" y="0"/>
                <wp:positionH relativeFrom="column">
                  <wp:posOffset>4151134</wp:posOffset>
                </wp:positionH>
                <wp:positionV relativeFrom="paragraph">
                  <wp:posOffset>-459093</wp:posOffset>
                </wp:positionV>
                <wp:extent cx="2927859" cy="442061"/>
                <wp:effectExtent l="0" t="0" r="2540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859" cy="442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28A79A09" w:rsidR="0064182E" w:rsidRPr="00456296" w:rsidRDefault="0064182E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</w:t>
                            </w:r>
                            <w:r w:rsidR="00F5493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FFA.PL-E;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 w:rsidR="004332C0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CS.0</w:t>
                            </w:r>
                            <w:r w:rsidR="00F5493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1; CS.02;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.9-12.1; CCSS.SL.9-12.2;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CRP.04; CRP.10</w:t>
                            </w:r>
                          </w:p>
                          <w:p w14:paraId="0ECD8FD3" w14:textId="6F205F69" w:rsidR="0064182E" w:rsidRPr="00C73C1C" w:rsidRDefault="0064182E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6.85pt;margin-top:-36.15pt;width:230.55pt;height:34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3G5DwIAAB8EAAAOAAAAZHJzL2Uyb0RvYy54bWysU81u2zAMvg/YOwi6L3aMpG2MOEWXLsOA&#10;7gfo9gCKLMfCZFGjlNjZ04+S0zTotsswHQRSpD6SH8nl7dAZdlDoNdiKTyc5Z8pKqLXdVfzb182b&#10;G858ELYWBqyq+FF5frt6/WrZu1IV0IKpFTICsb7sXcXbEFyZZV62qhN+Ak5ZMjaAnQik4i6rUfSE&#10;3pmsyPOrrAesHYJU3tPr/Wjkq4TfNEqGz03jVWCm4pRbSDemexvvbLUU5Q6Fa7U8pSH+IYtOaEtB&#10;z1D3Igi2R/0bVKclgocmTCR0GTSNlirVQNVM8xfVPLbCqVQLkePdmSb//2Dlp8Oj+4IsDG9hoAam&#10;Irx7APndMwvrVtidukOEvlWipsDTSFnWO1+evkaqfekjyLb/CDU1WewDJKChwS6yQnUyQqcGHM+k&#10;qyEwSY/Fori+mS84k2SbzYr8agwhyqffDn14r6BjUag4UlMTujg8+BCzEeWTSwzmweh6o41JCu62&#10;a4PsIGgANumkAl64Gcv6ii/mxXwk4K8QeTp/guh0oEk2uqv4zdlJlJG2d7ZOcxaENqNMKRt74jFS&#10;N5IYhu1AjpHPLdRHYhRhnFjaMBJawJ+c9TStFfc/9gIVZ+aDpa4sprNZHO+kzObXBSl4adleWoSV&#10;BFXxwNkorkNaiUiYhTvqXqMTsc+ZnHKlKUx8nzYmjvmlnrye93r1CwAA//8DAFBLAwQUAAYACAAA&#10;ACEAhAaF0uEAAAALAQAADwAAAGRycy9kb3ducmV2LnhtbEyPy07DMBBF90j8gzVIbFDrPEpSQpwK&#10;IYFgBwXB1o3dJMIeB9tNw98zXcFyZo7unFtvZmvYpH0YHApIlwkwja1TA3YC3t8eFmtgIUpU0jjU&#10;An50gE1zflbLSrkjvuppGztGIRgqKaCPcaw4D22vrQxLN2qk2955KyONvuPKyyOFW8OzJCm4lQPS&#10;h16O+r7X7df2YAWsV0/TZ3jOXz7aYm9u4lU5PX57IS4v5rtbYFHP8Q+Gkz6pQ0NOO3dAFZgRUFzn&#10;JaECFmWWAzsRabqiNjtaZSXwpub/OzS/AAAA//8DAFBLAQItABQABgAIAAAAIQC2gziS/gAAAOEB&#10;AAATAAAAAAAAAAAAAAAAAAAAAABbQ29udGVudF9UeXBlc10ueG1sUEsBAi0AFAAGAAgAAAAhADj9&#10;If/WAAAAlAEAAAsAAAAAAAAAAAAAAAAALwEAAF9yZWxzLy5yZWxzUEsBAi0AFAAGAAgAAAAhAE4z&#10;cbkPAgAAHwQAAA4AAAAAAAAAAAAAAAAALgIAAGRycy9lMm9Eb2MueG1sUEsBAi0AFAAGAAgAAAAh&#10;AIQGhdLhAAAACwEAAA8AAAAAAAAAAAAAAAAAaQQAAGRycy9kb3ducmV2LnhtbFBLBQYAAAAABAAE&#10;APMAAAB3BQAAAAA=&#10;">
                <v:textbox>
                  <w:txbxContent>
                    <w:p w14:paraId="487D6D0E" w14:textId="77777777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28A79A09" w:rsidR="0064182E" w:rsidRPr="00456296" w:rsidRDefault="0064182E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</w:t>
                      </w:r>
                      <w:r w:rsidR="00F5493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FFA.PL-E;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FFA.CS-M; </w:t>
                      </w:r>
                      <w:r w:rsidR="004332C0">
                        <w:rPr>
                          <w:rFonts w:ascii="Verdana" w:hAnsi="Verdana"/>
                          <w:sz w:val="14"/>
                          <w:szCs w:val="14"/>
                        </w:rPr>
                        <w:t>CS.0</w:t>
                      </w:r>
                      <w:r w:rsidR="00F5493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1; CS.02;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.9-12.1; CCSS.SL.9-12.2;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CRP.04; CRP.10</w:t>
                      </w:r>
                    </w:p>
                    <w:p w14:paraId="0ECD8FD3" w14:textId="6F205F69" w:rsidR="0064182E" w:rsidRPr="00C73C1C" w:rsidRDefault="0064182E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45A6">
        <w:t>Merck Animal Health</w:t>
      </w:r>
      <w:r w:rsidR="00C17682">
        <w:t xml:space="preserve">: </w:t>
      </w:r>
      <w:r w:rsidR="009545A6">
        <w:t>Science of Healthier Animals</w:t>
      </w:r>
    </w:p>
    <w:p w14:paraId="00B78D07" w14:textId="3EAC3309" w:rsidR="00B62B2A" w:rsidRDefault="274BFD71" w:rsidP="00B62B2A">
      <w:pPr>
        <w:pStyle w:val="FFASub1"/>
      </w:pPr>
      <w:r>
        <w:t>Directions:</w:t>
      </w:r>
    </w:p>
    <w:p w14:paraId="77E72069" w14:textId="68ECBE43" w:rsidR="00A753FF" w:rsidRDefault="274BFD71" w:rsidP="0064182E">
      <w:pPr>
        <w:pStyle w:val="FFABody"/>
      </w:pPr>
      <w:r>
        <w:t xml:space="preserve">Watch the video, “Merck Animal Health."  Complete the chart below and be ready to present your responses to the class.  You can also utilize the Merck Animal Health website, </w:t>
      </w:r>
      <w:hyperlink r:id="rId18">
        <w:r w:rsidRPr="274BFD71">
          <w:rPr>
            <w:rStyle w:val="Hyperlink"/>
          </w:rPr>
          <w:t>http://www.merck-animal-health-usa.com/</w:t>
        </w:r>
      </w:hyperlink>
      <w:r w:rsidRPr="274BFD71">
        <w:rPr>
          <w:rStyle w:val="Hyperlink"/>
          <w:u w:val="none"/>
        </w:rPr>
        <w:t>,</w:t>
      </w:r>
      <w:r>
        <w:t xml:space="preserve"> when completing the chart.</w:t>
      </w:r>
    </w:p>
    <w:p w14:paraId="4073A74F" w14:textId="3A64F8B7" w:rsidR="0064182E" w:rsidRDefault="0064182E" w:rsidP="0064182E">
      <w:pPr>
        <w:pStyle w:val="FFABody"/>
      </w:pPr>
    </w:p>
    <w:p w14:paraId="4EA6557A" w14:textId="2B9BD404" w:rsidR="0064182E" w:rsidRDefault="0064182E" w:rsidP="0064182E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3"/>
        <w:gridCol w:w="3504"/>
        <w:gridCol w:w="3504"/>
      </w:tblGrid>
      <w:tr w:rsidR="004332C0" w14:paraId="48E7445A" w14:textId="77777777" w:rsidTr="274BFD71">
        <w:trPr>
          <w:trHeight w:val="644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4FBF" w14:textId="77777777" w:rsidR="004332C0" w:rsidRPr="004332C0" w:rsidRDefault="274BFD71" w:rsidP="274BFD71">
            <w:pPr>
              <w:rPr>
                <w:rFonts w:ascii="Verdana,Calibri" w:eastAsia="Verdana,Calibri" w:hAnsi="Verdana,Calibri" w:cs="Verdana,Calibri"/>
                <w:sz w:val="17"/>
                <w:szCs w:val="17"/>
                <w:lang w:eastAsia="en-US"/>
              </w:rPr>
            </w:pPr>
            <w:r w:rsidRPr="274BFD71">
              <w:rPr>
                <w:rFonts w:ascii="Verdana" w:eastAsia="Verdana" w:hAnsi="Verdana" w:cs="Verdana"/>
                <w:sz w:val="17"/>
                <w:szCs w:val="17"/>
              </w:rPr>
              <w:t>Scenario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48EC" w14:textId="77777777" w:rsidR="004332C0" w:rsidRPr="004332C0" w:rsidRDefault="274BFD71" w:rsidP="274BFD71">
            <w:pPr>
              <w:rPr>
                <w:rFonts w:ascii="Verdana" w:eastAsia="Verdana" w:hAnsi="Verdana" w:cs="Verdana"/>
                <w:sz w:val="17"/>
                <w:szCs w:val="17"/>
              </w:rPr>
            </w:pPr>
            <w:r w:rsidRPr="274BFD71">
              <w:rPr>
                <w:rFonts w:ascii="Verdana" w:eastAsia="Verdana" w:hAnsi="Verdana" w:cs="Verdana"/>
                <w:sz w:val="17"/>
                <w:szCs w:val="17"/>
              </w:rPr>
              <w:t xml:space="preserve">What are some points from the video or Merck’s website that dispel this information? 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6D5C" w14:textId="0CB86EE8" w:rsidR="004332C0" w:rsidRPr="004332C0" w:rsidRDefault="274BFD71" w:rsidP="274BFD71">
            <w:pPr>
              <w:rPr>
                <w:rFonts w:ascii="Verdana" w:eastAsia="Verdana" w:hAnsi="Verdana" w:cs="Verdana"/>
                <w:sz w:val="17"/>
                <w:szCs w:val="17"/>
              </w:rPr>
            </w:pPr>
            <w:r w:rsidRPr="274BFD71">
              <w:rPr>
                <w:rFonts w:ascii="Verdana" w:eastAsia="Verdana" w:hAnsi="Verdana" w:cs="Verdana"/>
                <w:sz w:val="17"/>
                <w:szCs w:val="17"/>
              </w:rPr>
              <w:t>How will you respond in a way that is respectful of their opinion but informative of animal health?</w:t>
            </w:r>
          </w:p>
        </w:tc>
      </w:tr>
      <w:tr w:rsidR="004332C0" w14:paraId="686004A1" w14:textId="77777777" w:rsidTr="274BFD71">
        <w:trPr>
          <w:trHeight w:val="2776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427B5" w14:textId="2C6E416C" w:rsidR="004332C0" w:rsidRDefault="274BFD71" w:rsidP="274BFD71">
            <w:pPr>
              <w:rPr>
                <w:rFonts w:ascii="Verdana" w:eastAsia="Verdana" w:hAnsi="Verdana" w:cs="Verdana"/>
                <w:sz w:val="17"/>
                <w:szCs w:val="17"/>
              </w:rPr>
            </w:pPr>
            <w:r w:rsidRPr="274BFD71">
              <w:rPr>
                <w:rFonts w:ascii="Verdana" w:eastAsia="Verdana" w:hAnsi="Verdana" w:cs="Verdana"/>
                <w:sz w:val="17"/>
                <w:szCs w:val="17"/>
              </w:rPr>
              <w:t xml:space="preserve">You are giving a presentation to your English class about animal science. Someone says, “All companies with animals are just trying to get money. No one cares about animals, which is why I don’t eat meat.” </w:t>
            </w:r>
          </w:p>
          <w:p w14:paraId="7035A385" w14:textId="77777777" w:rsid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28A5DF3D" w14:textId="77777777" w:rsid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71368CE0" w14:textId="77777777" w:rsid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7FCF6F03" w14:textId="77777777" w:rsid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3D11E61A" w14:textId="77777777" w:rsid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2E2C74AC" w14:textId="77777777" w:rsid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4D8CEDF3" w14:textId="77777777" w:rsid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112EF139" w14:textId="77777777" w:rsid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107F3C74" w14:textId="77777777" w:rsid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6B361A1E" w14:textId="50E8DD51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E08B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0B7700DA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6F686231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128BD815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19ED4EDC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3FF70E5C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03EEC15B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797C830B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38BC25AC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24FE07E2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40813F1F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395F4FD2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1885F0AD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D7F7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4332C0" w14:paraId="1E22BA68" w14:textId="77777777" w:rsidTr="274BFD71">
        <w:trPr>
          <w:trHeight w:val="2991"/>
        </w:trPr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95E4" w14:textId="0B0CFDC0" w:rsidR="004332C0" w:rsidRPr="004332C0" w:rsidRDefault="274BFD71" w:rsidP="274BFD71">
            <w:pPr>
              <w:rPr>
                <w:rFonts w:ascii="Verdana" w:eastAsia="Verdana" w:hAnsi="Verdana" w:cs="Verdana"/>
                <w:sz w:val="17"/>
                <w:szCs w:val="17"/>
              </w:rPr>
            </w:pPr>
            <w:r w:rsidRPr="274BFD71">
              <w:rPr>
                <w:rFonts w:ascii="Verdana" w:eastAsia="Verdana" w:hAnsi="Verdana" w:cs="Verdana"/>
                <w:sz w:val="17"/>
                <w:szCs w:val="17"/>
              </w:rPr>
              <w:t>You are working on a social media campaign with your local veterinarian that discusses the importance of antibiotics. Someone comments, “All antibiotics are bad, and no one should use them on their animals.”</w:t>
            </w:r>
          </w:p>
          <w:p w14:paraId="4CE919E7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25939719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2A186E4E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064C601C" w14:textId="7C3EE150" w:rsid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1356BC97" w14:textId="018DB085" w:rsid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33B9929E" w14:textId="713A88FE" w:rsid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6DA67C8F" w14:textId="27055AFC" w:rsid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138031B8" w14:textId="38000DDA" w:rsid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75202BE6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3B0FC75F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67606000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CDB1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  <w:p w14:paraId="4B92FC81" w14:textId="77777777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CEC8" w14:textId="06A6B050" w:rsidR="004332C0" w:rsidRPr="004332C0" w:rsidRDefault="004332C0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14216BE8" w14:textId="61355D93" w:rsidR="0064182E" w:rsidRDefault="0064182E" w:rsidP="0064182E">
      <w:pPr>
        <w:pStyle w:val="FFABody"/>
      </w:pPr>
    </w:p>
    <w:p w14:paraId="5753B661" w14:textId="5F0B275A" w:rsidR="0064182E" w:rsidRDefault="0064182E" w:rsidP="0064182E">
      <w:pPr>
        <w:pStyle w:val="FFABody"/>
      </w:pPr>
    </w:p>
    <w:p w14:paraId="2E05FFD8" w14:textId="29CBE3B5" w:rsidR="0064182E" w:rsidRDefault="004332C0" w:rsidP="0064182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C57BA7" wp14:editId="0DEB7132">
                <wp:simplePos x="0" y="0"/>
                <wp:positionH relativeFrom="margin">
                  <wp:align>right</wp:align>
                </wp:positionH>
                <wp:positionV relativeFrom="paragraph">
                  <wp:posOffset>77957</wp:posOffset>
                </wp:positionV>
                <wp:extent cx="1618498" cy="2038887"/>
                <wp:effectExtent l="285750" t="209550" r="191770" b="209550"/>
                <wp:wrapNone/>
                <wp:docPr id="3" name="Folded Co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49276">
                          <a:off x="0" y="0"/>
                          <a:ext cx="1618498" cy="2038887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3F27B2" w14:textId="1ECDB082" w:rsidR="00D12265" w:rsidRPr="00D12265" w:rsidRDefault="00D12265" w:rsidP="00D12265">
                            <w:pPr>
                              <w:jc w:val="center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Why is Merck Animal Health dedicated to the health of animals?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C57BA7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3" o:spid="_x0000_s1027" type="#_x0000_t65" style="position:absolute;margin-left:76.25pt;margin-top:6.15pt;width:127.45pt;height:160.55pt;rotation:-1147671fd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4rlYQIAAAwFAAAOAAAAZHJzL2Uyb0RvYy54bWysVF1v2jAUfZ+0/2D5fc3HKKWIUCGqTpNQ&#10;i0anPhvHhmiOr2cbEvbrd+2EUHXdy7QX68b38xyfm9ldWytyFNZVoAuaXaWUCM2hrPSuoN+fHz5N&#10;KHGe6ZIp0KKgJ+Ho3fzjh1ljpiKHPahSWIJFtJs2pqB77800SRzfi5q5KzBCo1OCrZnHT7tLSssa&#10;rF6rJE/TcdKALY0FLpzD2/vOSeexvpSC+ycpnfBEFRRn8/G08dyGM5nP2HRnmdlXvB+D/cMUNas0&#10;Nh1K3TPPyMFWf5SqK27BgfRXHOoEpKy4iBgQTZa+QbPZMyMiFiTHmYEm9//K8sfjxqwt0tAYN3Vo&#10;BhSttDWxgGzl6fXoNr8ZR3A4Lmkjd6eBO9F6wvEyG2eT0S2+Nkdfnn6eTCY3gd2kqxaqGuv8FwE1&#10;CUZBZXj7cglWCxvLs+PK+S7lHIr5l7mi5U9KhGJKfxOSVCW2zmN2lIxYKkuODB+7/JH17WNkSJGV&#10;UkNS9l6S8uekPjakiSijITF9L/HSbYiOHUH7IbGuNHRA/zqq7OLPqDusAbZvty2CRZoDqHCzhfK0&#10;tt0jobCd4Q8V0rpizq+ZRQ3jJe6lf8JDKmgKCr1FyR7sr/fuQzxKC72UNLgTBXU/D8wKStRXjaK7&#10;zUajsETxY3R9k+OHfe3ZvvboQ70EfIksThfNEO/V2ZQW6hdc30Xoii6mOfYuqD+bS99tKq4/F4tF&#10;DMK1Mcyv9MbwUDqwHMTy3L4wa3pleRTlI5y3h03fCKuLDZkaFgcPsoqqu7Da848rF/Xb/x7CTr/+&#10;jlGXn9j8NwAAAP//AwBQSwMEFAAGAAgAAAAhAKDuKh3cAAAABwEAAA8AAABkcnMvZG93bnJldi54&#10;bWxMj8FOwzAQRO9I/IO1SFwQdUgKghCnQkhwqkC0/YBtvMRR43WI3TT8PcsJjjszmnlbrWbfq4nG&#10;2AU2cLPIQBE3wXbcGthtX67vQcWEbLEPTAa+KcKqPj+rsLThxB80bVKrpIRjiQZcSkOpdWwceYyL&#10;MBCL9xlGj0nOsdV2xJOU+17nWXanPXYsCw4HenbUHDZHbyC8OZzfu2l9yLbr9Jq7+LW7aoy5vJif&#10;HkElmtNfGH7xBR1qYdqHI9uoegPySBI1L0CJm98uH0DtDRRFsQRdV/o/f/0DAAD//wMAUEsBAi0A&#10;FAAGAAgAAAAhALaDOJL+AAAA4QEAABMAAAAAAAAAAAAAAAAAAAAAAFtDb250ZW50X1R5cGVzXS54&#10;bWxQSwECLQAUAAYACAAAACEAOP0h/9YAAACUAQAACwAAAAAAAAAAAAAAAAAvAQAAX3JlbHMvLnJl&#10;bHNQSwECLQAUAAYACAAAACEAotOK5WECAAAMBQAADgAAAAAAAAAAAAAAAAAuAgAAZHJzL2Uyb0Rv&#10;Yy54bWxQSwECLQAUAAYACAAAACEAoO4qHdwAAAAHAQAADwAAAAAAAAAAAAAAAAC7BAAAZHJzL2Rv&#10;d25yZXYueG1sUEsFBgAAAAAEAAQA8wAAAMQFAAAAAA==&#10;" adj="18000" fillcolor="white [3201]" strokecolor="black [3200]" strokeweight="2pt">
                <v:textbox>
                  <w:txbxContent>
                    <w:p w14:paraId="753F27B2" w14:textId="1ECDB082" w:rsidR="00D12265" w:rsidRPr="00D12265" w:rsidRDefault="00D12265" w:rsidP="00D12265">
                      <w:pPr>
                        <w:jc w:val="center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Why is Merck Animal Health dedicated to the health of animals?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A98717" w14:textId="40A234AF" w:rsidR="0064182E" w:rsidRDefault="0064182E" w:rsidP="0064182E">
      <w:pPr>
        <w:pStyle w:val="FFABody"/>
      </w:pPr>
    </w:p>
    <w:p w14:paraId="6AA8A152" w14:textId="41DEC459" w:rsidR="0064182E" w:rsidRDefault="0064182E" w:rsidP="0064182E">
      <w:pPr>
        <w:pStyle w:val="FFABody"/>
      </w:pPr>
    </w:p>
    <w:p w14:paraId="0DA7708A" w14:textId="6B9513DB" w:rsidR="0064182E" w:rsidRDefault="0064182E" w:rsidP="0064182E">
      <w:pPr>
        <w:pStyle w:val="FFABody"/>
      </w:pPr>
    </w:p>
    <w:p w14:paraId="51279B77" w14:textId="0C032D90" w:rsidR="0064182E" w:rsidRDefault="0064182E" w:rsidP="0064182E">
      <w:pPr>
        <w:pStyle w:val="FFABody"/>
      </w:pPr>
    </w:p>
    <w:p w14:paraId="3C6A2E8A" w14:textId="48AAFE98" w:rsidR="0064182E" w:rsidRDefault="0064182E" w:rsidP="0064182E">
      <w:pPr>
        <w:pStyle w:val="FFABody"/>
      </w:pPr>
    </w:p>
    <w:p w14:paraId="1C5DD9BC" w14:textId="0EAC499A" w:rsidR="0064182E" w:rsidRDefault="0064182E" w:rsidP="0064182E">
      <w:pPr>
        <w:pStyle w:val="FFABody"/>
      </w:pPr>
    </w:p>
    <w:p w14:paraId="7F55695C" w14:textId="103EEE82" w:rsidR="0064182E" w:rsidRDefault="0064182E" w:rsidP="0064182E">
      <w:pPr>
        <w:pStyle w:val="FFABody"/>
      </w:pPr>
    </w:p>
    <w:sectPr w:rsidR="0064182E" w:rsidSect="00E37A94">
      <w:headerReference w:type="first" r:id="rId19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A76C2" w14:textId="77777777" w:rsidR="0023124F" w:rsidRDefault="0023124F" w:rsidP="008D333D">
      <w:r>
        <w:separator/>
      </w:r>
    </w:p>
  </w:endnote>
  <w:endnote w:type="continuationSeparator" w:id="0">
    <w:p w14:paraId="6CF9EF77" w14:textId="77777777" w:rsidR="0023124F" w:rsidRDefault="0023124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,Calibri">
    <w:altName w:val="Verdan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418F10" w14:textId="77777777" w:rsidR="0023124F" w:rsidRDefault="0023124F" w:rsidP="008D333D">
      <w:r>
        <w:separator/>
      </w:r>
    </w:p>
  </w:footnote>
  <w:footnote w:type="continuationSeparator" w:id="0">
    <w:p w14:paraId="1A983613" w14:textId="77777777" w:rsidR="0023124F" w:rsidRDefault="0023124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480B710D">
              <wp:simplePos x="0" y="0"/>
              <wp:positionH relativeFrom="column">
                <wp:posOffset>4653640</wp:posOffset>
              </wp:positionH>
              <wp:positionV relativeFrom="paragraph">
                <wp:posOffset>-354244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6.45pt;margin-top:-27.9pt;width:169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EfbztjfAAAACwEAAA8AAABkcnMvZG93bnJldi54bWxMj8FOg0AQhu8mvsNmTLyYdoFKscjQqInG&#10;a2sfYGCnQGR3Cbst9O3dnuxxZr788/3Fdta9OPPoOmsQ4mUEgk1tVWcahMPP5+IFhPNkFPXWMMKF&#10;HWzL+7uCcmUns+Pz3jcihBiXE0Lr/ZBL6eqWNbmlHdiE29GOmnwYx0aqkaYQrnuZRNFaaupM+NDS&#10;wB8t17/7k0Y4fk9P6Waqvvwh2z2v36nLKntBfHyY315BeJ79PwxX/aAOZXCq7MkoJ3qEbJVsAoqw&#10;SNPQ4UpEWRxWFcIqTkCWhbztUP4B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R9vO&#10;2N8AAAALAQAADwAAAAAAAAAAAAAAAABnBAAAZHJzL2Rvd25yZXYueG1sUEsFBgAAAAAEAAQA8wAA&#10;AHMFAAAAAA==&#10;" stroked="f">
              <v:textbox>
                <w:txbxContent>
                  <w:p w14:paraId="535B7FE6" w14:textId="5F6310A8" w:rsidR="009D2E50" w:rsidRDefault="009D2E50" w:rsidP="009D2E50">
                    <w:pPr>
                      <w:pStyle w:val="DocumentTitle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Line 2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da291c" strokeweight="1pt" from="5in,-44.6pt" to="5in,34.6pt" w14:anchorId="1B1AAF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7335D9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637863">
    <w:abstractNumId w:val="2"/>
  </w:num>
  <w:num w:numId="2" w16cid:durableId="1639646381">
    <w:abstractNumId w:val="10"/>
  </w:num>
  <w:num w:numId="3" w16cid:durableId="1412584633">
    <w:abstractNumId w:val="4"/>
  </w:num>
  <w:num w:numId="4" w16cid:durableId="1570263826">
    <w:abstractNumId w:val="18"/>
  </w:num>
  <w:num w:numId="5" w16cid:durableId="2065323417">
    <w:abstractNumId w:val="6"/>
  </w:num>
  <w:num w:numId="6" w16cid:durableId="528445345">
    <w:abstractNumId w:val="15"/>
  </w:num>
  <w:num w:numId="7" w16cid:durableId="1203205677">
    <w:abstractNumId w:val="3"/>
  </w:num>
  <w:num w:numId="8" w16cid:durableId="1042559413">
    <w:abstractNumId w:val="12"/>
  </w:num>
  <w:num w:numId="9" w16cid:durableId="269436703">
    <w:abstractNumId w:val="11"/>
  </w:num>
  <w:num w:numId="10" w16cid:durableId="1854685384">
    <w:abstractNumId w:val="16"/>
  </w:num>
  <w:num w:numId="11" w16cid:durableId="142048240">
    <w:abstractNumId w:val="13"/>
  </w:num>
  <w:num w:numId="12" w16cid:durableId="1387728852">
    <w:abstractNumId w:val="8"/>
  </w:num>
  <w:num w:numId="13" w16cid:durableId="275916425">
    <w:abstractNumId w:val="1"/>
  </w:num>
  <w:num w:numId="14" w16cid:durableId="2129547263">
    <w:abstractNumId w:val="0"/>
  </w:num>
  <w:num w:numId="15" w16cid:durableId="1782411668">
    <w:abstractNumId w:val="17"/>
  </w:num>
  <w:num w:numId="16" w16cid:durableId="28533066">
    <w:abstractNumId w:val="14"/>
  </w:num>
  <w:num w:numId="17" w16cid:durableId="1288269684">
    <w:abstractNumId w:val="5"/>
  </w:num>
  <w:num w:numId="18" w16cid:durableId="534082027">
    <w:abstractNumId w:val="7"/>
  </w:num>
  <w:num w:numId="19" w16cid:durableId="13167596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71B1B"/>
    <w:rsid w:val="00077AB7"/>
    <w:rsid w:val="00081DA1"/>
    <w:rsid w:val="000B3F14"/>
    <w:rsid w:val="000B47F9"/>
    <w:rsid w:val="000D14EA"/>
    <w:rsid w:val="00125E81"/>
    <w:rsid w:val="0016307F"/>
    <w:rsid w:val="00171812"/>
    <w:rsid w:val="00180244"/>
    <w:rsid w:val="001A3DB4"/>
    <w:rsid w:val="002051FE"/>
    <w:rsid w:val="0023124F"/>
    <w:rsid w:val="00263C1D"/>
    <w:rsid w:val="002B36A5"/>
    <w:rsid w:val="003F1A66"/>
    <w:rsid w:val="00416DAA"/>
    <w:rsid w:val="004332C0"/>
    <w:rsid w:val="004460F2"/>
    <w:rsid w:val="00484212"/>
    <w:rsid w:val="004B3336"/>
    <w:rsid w:val="004B7173"/>
    <w:rsid w:val="004C5E66"/>
    <w:rsid w:val="004E0CD9"/>
    <w:rsid w:val="004F3F00"/>
    <w:rsid w:val="00512784"/>
    <w:rsid w:val="00532211"/>
    <w:rsid w:val="005D6897"/>
    <w:rsid w:val="005D77F6"/>
    <w:rsid w:val="0064182E"/>
    <w:rsid w:val="00664323"/>
    <w:rsid w:val="0068602F"/>
    <w:rsid w:val="006A5E06"/>
    <w:rsid w:val="006B2EEF"/>
    <w:rsid w:val="006C11AB"/>
    <w:rsid w:val="006C2FAC"/>
    <w:rsid w:val="006E63C3"/>
    <w:rsid w:val="00717538"/>
    <w:rsid w:val="0072768E"/>
    <w:rsid w:val="007514A4"/>
    <w:rsid w:val="00755B02"/>
    <w:rsid w:val="00760FEF"/>
    <w:rsid w:val="007E5C12"/>
    <w:rsid w:val="008151C2"/>
    <w:rsid w:val="008414AA"/>
    <w:rsid w:val="008B7061"/>
    <w:rsid w:val="008C1F98"/>
    <w:rsid w:val="008D333D"/>
    <w:rsid w:val="00912DC2"/>
    <w:rsid w:val="00943B60"/>
    <w:rsid w:val="009545A6"/>
    <w:rsid w:val="00955276"/>
    <w:rsid w:val="009A3B4B"/>
    <w:rsid w:val="009B7174"/>
    <w:rsid w:val="009C462E"/>
    <w:rsid w:val="009D2E50"/>
    <w:rsid w:val="009E522D"/>
    <w:rsid w:val="009F1169"/>
    <w:rsid w:val="009F5FD6"/>
    <w:rsid w:val="00A753FF"/>
    <w:rsid w:val="00A9352A"/>
    <w:rsid w:val="00AB13C1"/>
    <w:rsid w:val="00AF2EB6"/>
    <w:rsid w:val="00B62B2A"/>
    <w:rsid w:val="00B714E3"/>
    <w:rsid w:val="00B86002"/>
    <w:rsid w:val="00BD3AEB"/>
    <w:rsid w:val="00C17682"/>
    <w:rsid w:val="00C209E2"/>
    <w:rsid w:val="00C43B5A"/>
    <w:rsid w:val="00C64EF2"/>
    <w:rsid w:val="00C67392"/>
    <w:rsid w:val="00CA283B"/>
    <w:rsid w:val="00CA7D48"/>
    <w:rsid w:val="00CB0AD2"/>
    <w:rsid w:val="00CE7058"/>
    <w:rsid w:val="00CE73CC"/>
    <w:rsid w:val="00D12265"/>
    <w:rsid w:val="00D129A2"/>
    <w:rsid w:val="00D77246"/>
    <w:rsid w:val="00E37A94"/>
    <w:rsid w:val="00E97655"/>
    <w:rsid w:val="00EB24E0"/>
    <w:rsid w:val="00F54939"/>
    <w:rsid w:val="00F87CE3"/>
    <w:rsid w:val="00FA0183"/>
    <w:rsid w:val="00FA4E61"/>
    <w:rsid w:val="00FD77F5"/>
    <w:rsid w:val="274BF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643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merck-animal-health-usa.com/" TargetMode="External"/><Relationship Id="rId18" Type="http://schemas.openxmlformats.org/officeDocument/2006/relationships/hyperlink" Target="http://www.merck-animal-health-usa.com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youtube.com/watch?v=4gg9vVaU7Uc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youtube.com/watch?v=4gg9vVaU7U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6HAXTY5FZTHJ-365-2025</_dlc_DocId>
    <_dlc_DocIdUrl xmlns="3872032e-a1bf-409a-91d8-79e2561f9457">
      <Url>https://ffanet.ffa.org/sites/collaboration/edresources/_layouts/15/DocIdRedir.aspx?ID=6HAXTY5FZTHJ-365-2025</Url>
      <Description>6HAXTY5FZTHJ-365-2025</Description>
    </_dlc_DocIdUrl>
  </documentManagement>
</p:properties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956CDF0-6F01-4664-A7C6-29454BDB40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16</cp:revision>
  <dcterms:created xsi:type="dcterms:W3CDTF">2017-02-27T16:31:00Z</dcterms:created>
  <dcterms:modified xsi:type="dcterms:W3CDTF">2025-01-15T18:14:00Z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e1a27a14-728f-487f-a39c-0d5a96631bd8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