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B86" w:rsidRDefault="00F00B86" w:rsidP="00F00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2016 National FFA Horse Evaluation</w:t>
      </w:r>
    </w:p>
    <w:p w:rsidR="00F00B86" w:rsidRDefault="00F00B86" w:rsidP="00F00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Internal Parasite ID Practical Activity</w:t>
      </w:r>
    </w:p>
    <w:p w:rsidR="00F00B86" w:rsidRPr="00F00B86" w:rsidRDefault="00F00B86" w:rsidP="00F00B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00B86" w:rsidRDefault="00F00B86"/>
    <w:p w:rsidR="00F00B86" w:rsidRDefault="00F00B86">
      <w:r>
        <w:rPr>
          <w:noProof/>
          <w:color w:val="0000FF"/>
        </w:rPr>
        <w:drawing>
          <wp:inline distT="0" distB="0" distL="0" distR="0" wp14:anchorId="3B6F543E" wp14:editId="18EA6D74">
            <wp:extent cx="6219825" cy="4664869"/>
            <wp:effectExtent l="0" t="0" r="0" b="2540"/>
            <wp:docPr id="1" name="irc_mi" descr="Image result for ascarids roundworms in horse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ascarids roundworms in horse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37" cy="4667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86" w:rsidRPr="00F00B86" w:rsidRDefault="00F00B86" w:rsidP="00F00B86"/>
    <w:p w:rsidR="00F00B86" w:rsidRDefault="00F00B86" w:rsidP="00F00B86"/>
    <w:p w:rsidR="009A672F" w:rsidRDefault="00F00B86" w:rsidP="00F00B86">
      <w:pPr>
        <w:tabs>
          <w:tab w:val="left" w:pos="1275"/>
        </w:tabs>
      </w:pPr>
      <w:r>
        <w:tab/>
      </w:r>
    </w:p>
    <w:p w:rsidR="00F00B86" w:rsidRDefault="00F00B86" w:rsidP="00F00B86">
      <w:pPr>
        <w:tabs>
          <w:tab w:val="left" w:pos="1275"/>
        </w:tabs>
      </w:pPr>
    </w:p>
    <w:p w:rsidR="00F00B86" w:rsidRDefault="00F00B86" w:rsidP="00F00B86">
      <w:pPr>
        <w:tabs>
          <w:tab w:val="left" w:pos="1275"/>
        </w:tabs>
      </w:pPr>
    </w:p>
    <w:p w:rsidR="00F00B86" w:rsidRDefault="00F00B86" w:rsidP="00F00B86">
      <w:pPr>
        <w:tabs>
          <w:tab w:val="left" w:pos="1275"/>
        </w:tabs>
      </w:pPr>
    </w:p>
    <w:p w:rsidR="00F00B86" w:rsidRDefault="00F00B86" w:rsidP="00F00B86">
      <w:pPr>
        <w:tabs>
          <w:tab w:val="left" w:pos="1275"/>
        </w:tabs>
      </w:pPr>
    </w:p>
    <w:p w:rsidR="00F00B86" w:rsidRDefault="00F00B86" w:rsidP="00F00B86">
      <w:pPr>
        <w:tabs>
          <w:tab w:val="left" w:pos="1275"/>
        </w:tabs>
      </w:pPr>
    </w:p>
    <w:p w:rsidR="00F00B86" w:rsidRDefault="00F00B86" w:rsidP="00F00B86">
      <w:pPr>
        <w:pStyle w:val="ListParagraph"/>
        <w:numPr>
          <w:ilvl w:val="0"/>
          <w:numId w:val="1"/>
        </w:numPr>
        <w:tabs>
          <w:tab w:val="left" w:pos="1275"/>
        </w:tabs>
      </w:pPr>
    </w:p>
    <w:p w:rsidR="00F00B86" w:rsidRDefault="00F00B86" w:rsidP="00F00B86">
      <w:pPr>
        <w:pStyle w:val="ListParagraph"/>
        <w:tabs>
          <w:tab w:val="left" w:pos="1275"/>
        </w:tabs>
      </w:pPr>
      <w:r>
        <w:rPr>
          <w:noProof/>
          <w:color w:val="0000FF"/>
        </w:rPr>
        <w:drawing>
          <wp:inline distT="0" distB="0" distL="0" distR="0" wp14:anchorId="3C53B263" wp14:editId="0CDEC5A9">
            <wp:extent cx="4429125" cy="5905500"/>
            <wp:effectExtent l="0" t="0" r="9525" b="0"/>
            <wp:docPr id="2" name="irc_mi" descr="Image result for pinworms in hors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pinworms in horses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86" w:rsidRDefault="00F00B86" w:rsidP="00F00B86"/>
    <w:p w:rsidR="00F00B86" w:rsidRDefault="00F00B86" w:rsidP="00F00B86"/>
    <w:p w:rsidR="00F00B86" w:rsidRDefault="00F00B86" w:rsidP="00F00B86"/>
    <w:p w:rsidR="00F00B86" w:rsidRDefault="00F00B86" w:rsidP="00F00B86"/>
    <w:p w:rsidR="00F00B86" w:rsidRDefault="00F00B86" w:rsidP="00F00B86"/>
    <w:p w:rsidR="00F00B86" w:rsidRDefault="00F00B86" w:rsidP="00F00B86"/>
    <w:p w:rsidR="00F00B86" w:rsidRPr="00F00B86" w:rsidRDefault="00F00B86" w:rsidP="00F00B86">
      <w:pPr>
        <w:pStyle w:val="ListParagraph"/>
        <w:numPr>
          <w:ilvl w:val="0"/>
          <w:numId w:val="1"/>
        </w:numPr>
      </w:pPr>
    </w:p>
    <w:p w:rsidR="00F00B86" w:rsidRDefault="00F00B86" w:rsidP="00F00B86">
      <w:pPr>
        <w:pStyle w:val="ListParagraph"/>
      </w:pPr>
      <w:r>
        <w:rPr>
          <w:noProof/>
          <w:color w:val="0000FF"/>
        </w:rPr>
        <w:drawing>
          <wp:inline distT="0" distB="0" distL="0" distR="0" wp14:anchorId="39DF38BA" wp14:editId="42EDD0E2">
            <wp:extent cx="5359644" cy="3619500"/>
            <wp:effectExtent l="0" t="0" r="0" b="0"/>
            <wp:docPr id="3" name="irc_mi" descr="Image result for Bots in horses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Bots in horse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458" cy="3636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86" w:rsidRPr="00F00B86" w:rsidRDefault="00F00B86" w:rsidP="00F00B86"/>
    <w:p w:rsidR="00F00B86" w:rsidRDefault="00F00B86" w:rsidP="00F00B86"/>
    <w:p w:rsidR="00F00B86" w:rsidRDefault="00F00B86" w:rsidP="00F00B86">
      <w:pPr>
        <w:tabs>
          <w:tab w:val="left" w:pos="7650"/>
        </w:tabs>
      </w:pPr>
      <w:r>
        <w:tab/>
      </w: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tabs>
          <w:tab w:val="left" w:pos="7650"/>
        </w:tabs>
      </w:pPr>
    </w:p>
    <w:p w:rsidR="00F00B86" w:rsidRDefault="00F00B86" w:rsidP="00F00B86">
      <w:pPr>
        <w:pStyle w:val="ListParagraph"/>
        <w:numPr>
          <w:ilvl w:val="0"/>
          <w:numId w:val="1"/>
        </w:numPr>
        <w:tabs>
          <w:tab w:val="left" w:pos="7650"/>
        </w:tabs>
      </w:pPr>
    </w:p>
    <w:p w:rsidR="00F00B86" w:rsidRDefault="00F00B86" w:rsidP="00F00B86">
      <w:pPr>
        <w:pStyle w:val="ListParagraph"/>
        <w:tabs>
          <w:tab w:val="left" w:pos="7650"/>
        </w:tabs>
      </w:pPr>
      <w:r>
        <w:rPr>
          <w:noProof/>
          <w:color w:val="0000FF"/>
        </w:rPr>
        <w:drawing>
          <wp:inline distT="0" distB="0" distL="0" distR="0" wp14:anchorId="4E94B79B" wp14:editId="016F5B4C">
            <wp:extent cx="4991100" cy="4902369"/>
            <wp:effectExtent l="0" t="0" r="0" b="0"/>
            <wp:docPr id="4" name="irc_mi" descr="Image result for small strongyles in horses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small strongyles in horses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96" cy="492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86" w:rsidRPr="00F00B86" w:rsidRDefault="00F00B86" w:rsidP="00F00B86"/>
    <w:p w:rsidR="00F00B86" w:rsidRPr="00F00B86" w:rsidRDefault="00F00B86" w:rsidP="00F00B86"/>
    <w:p w:rsidR="00F00B86" w:rsidRPr="00F00B86" w:rsidRDefault="00F00B86" w:rsidP="00F00B86"/>
    <w:p w:rsidR="00F00B86" w:rsidRPr="00F00B86" w:rsidRDefault="00F00B86" w:rsidP="00F00B86"/>
    <w:p w:rsidR="00F00B86" w:rsidRPr="00F00B86" w:rsidRDefault="00F00B86" w:rsidP="00F00B86"/>
    <w:p w:rsidR="00F00B86" w:rsidRPr="00F00B86" w:rsidRDefault="00F00B86" w:rsidP="00F00B86"/>
    <w:p w:rsidR="00F00B86" w:rsidRDefault="00F00B86" w:rsidP="00F00B86"/>
    <w:p w:rsidR="00F00B86" w:rsidRDefault="00F00B86" w:rsidP="00F00B86">
      <w:pPr>
        <w:jc w:val="center"/>
      </w:pPr>
    </w:p>
    <w:p w:rsidR="00F00B86" w:rsidRDefault="00F00B86" w:rsidP="00F00B86">
      <w:pPr>
        <w:jc w:val="center"/>
      </w:pPr>
    </w:p>
    <w:p w:rsidR="00F00B86" w:rsidRDefault="00F00B86" w:rsidP="00F00B86">
      <w:pPr>
        <w:pStyle w:val="ListParagraph"/>
        <w:numPr>
          <w:ilvl w:val="0"/>
          <w:numId w:val="1"/>
        </w:numPr>
        <w:rPr>
          <w:noProof/>
        </w:rPr>
      </w:pPr>
    </w:p>
    <w:p w:rsidR="00F00B86" w:rsidRDefault="00F00B86" w:rsidP="00F00B86">
      <w:pPr>
        <w:ind w:left="360"/>
      </w:pPr>
      <w:r>
        <w:rPr>
          <w:noProof/>
        </w:rPr>
        <w:drawing>
          <wp:inline distT="0" distB="0" distL="0" distR="0" wp14:anchorId="3CF25103" wp14:editId="392CA22F">
            <wp:extent cx="5816600" cy="4362450"/>
            <wp:effectExtent l="0" t="0" r="0" b="0"/>
            <wp:docPr id="5" name="irc_mi" descr="Image result for tapeworms in horses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tapeworms in horses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935" cy="4362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86" w:rsidRDefault="00F00B86" w:rsidP="00F00B86"/>
    <w:p w:rsidR="00F00B86" w:rsidRPr="00F00B86" w:rsidRDefault="00F00B86" w:rsidP="00F00B86">
      <w:bookmarkStart w:id="0" w:name="_GoBack"/>
      <w:bookmarkEnd w:id="0"/>
    </w:p>
    <w:sectPr w:rsidR="00F00B86" w:rsidRPr="00F00B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A06" w:rsidRDefault="003B7A06" w:rsidP="00F00B86">
      <w:pPr>
        <w:spacing w:after="0" w:line="240" w:lineRule="auto"/>
      </w:pPr>
      <w:r>
        <w:separator/>
      </w:r>
    </w:p>
  </w:endnote>
  <w:endnote w:type="continuationSeparator" w:id="0">
    <w:p w:rsidR="003B7A06" w:rsidRDefault="003B7A06" w:rsidP="00F0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A06" w:rsidRDefault="003B7A06" w:rsidP="00F00B86">
      <w:pPr>
        <w:spacing w:after="0" w:line="240" w:lineRule="auto"/>
      </w:pPr>
      <w:r>
        <w:separator/>
      </w:r>
    </w:p>
  </w:footnote>
  <w:footnote w:type="continuationSeparator" w:id="0">
    <w:p w:rsidR="003B7A06" w:rsidRDefault="003B7A06" w:rsidP="00F00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9A57C3"/>
    <w:multiLevelType w:val="hybridMultilevel"/>
    <w:tmpl w:val="1ACEB7C0"/>
    <w:lvl w:ilvl="0" w:tplc="F0D24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B86"/>
    <w:rsid w:val="003B7A06"/>
    <w:rsid w:val="009A672F"/>
    <w:rsid w:val="00F0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F4F044-3C74-48EB-86C6-4A873153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B8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B86"/>
  </w:style>
  <w:style w:type="paragraph" w:styleId="Footer">
    <w:name w:val="footer"/>
    <w:basedOn w:val="Normal"/>
    <w:link w:val="FooterChar"/>
    <w:uiPriority w:val="99"/>
    <w:unhideWhenUsed/>
    <w:rsid w:val="00F00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B86"/>
  </w:style>
  <w:style w:type="paragraph" w:styleId="ListParagraph">
    <w:name w:val="List Paragraph"/>
    <w:basedOn w:val="Normal"/>
    <w:uiPriority w:val="34"/>
    <w:qFormat/>
    <w:rsid w:val="00F00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/url?sa=i&amp;rct=j&amp;q=&amp;esrc=s&amp;source=images&amp;cd=&amp;cad=rja&amp;uact=8&amp;ved=0ahUKEwiOtsno_aXPAhUJ1oMKHYtABaoQjRwIBw&amp;url=http://parasitipedia.net/index.php?option%3Dcom_content%26view%3Darticle%26id%3D3140%26Itemid%3D3451&amp;bvm=bv.133700528,d.amc&amp;psig=AFQjCNE69jtMFu7UxVZ2aD9_burLPhJimw&amp;ust=147473703641042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google.com/url?sa=i&amp;rct=j&amp;q=&amp;esrc=s&amp;source=images&amp;cd=&amp;cad=rja&amp;uact=8&amp;ved=0ahUKEwip9u_L_KXPAhUM2IMKHQkGB6UQjRwIBw&amp;url=https://www.bimectin.com/disease-information-cdn/horses/ascarids&amp;psig=AFQjCNFzvF32jpjSQ94b2N9oXF93YHVXxw&amp;ust=1474736721533479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ved=0ahUKEwiY_N-5_aXPAhXhx4MKHQCxClkQjRwIBw&amp;url=http://www.palmettoequine.com/preventative-medicine/&amp;psig=AFQjCNFgaeL_hZ1WlRhzOWppPU878eZvew&amp;ust=14747369551502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ved=0ahUKEwiJ-q6K_qXPAhUr04MKHVmZBYwQjRwIBw&amp;url=http://meddletonequine.com/news&amp;bvm=bv.133700528,d.amc&amp;psig=AFQjCNE5SdbOo0npyRQejSfDUHVpYeQA-Q&amp;ust=1474737117210245" TargetMode="External"/><Relationship Id="rId10" Type="http://schemas.openxmlformats.org/officeDocument/2006/relationships/image" Target="media/image2.jpeg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ved=0ahUKEwiDnKSX_aXPAhUn64MKHVHLAmYQjRwIBw&amp;url=http://www.proequinegrooms.com/index.php/tips/barn-management/the-problem-with-pinworms-and-your-horse/&amp;psig=AFQjCNGuNFDxEr_s939cENduZe2VCq_6ig&amp;ust=1474736864085696" TargetMode="External"/><Relationship Id="rId14" Type="http://schemas.openxmlformats.org/officeDocument/2006/relationships/image" Target="media/image4.jpeg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61607959BD354D84E8C6DD50001EEF" ma:contentTypeVersion="2" ma:contentTypeDescription="Create a new document." ma:contentTypeScope="" ma:versionID="53134dd4c43dae1907baa18eb430cc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276fbc7de9a4060e54dafc32f34c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F5BD84-2B3C-4AA4-8825-F93E4205586A}"/>
</file>

<file path=customXml/itemProps2.xml><?xml version="1.0" encoding="utf-8"?>
<ds:datastoreItem xmlns:ds="http://schemas.openxmlformats.org/officeDocument/2006/customXml" ds:itemID="{21AE2418-34AA-46EF-84BA-A80D61767F4F}"/>
</file>

<file path=customXml/itemProps3.xml><?xml version="1.0" encoding="utf-8"?>
<ds:datastoreItem xmlns:ds="http://schemas.openxmlformats.org/officeDocument/2006/customXml" ds:itemID="{88CE58B4-80D6-4D7B-B236-E88D74493652}"/>
</file>

<file path=customXml/itemProps4.xml><?xml version="1.0" encoding="utf-8"?>
<ds:datastoreItem xmlns:ds="http://schemas.openxmlformats.org/officeDocument/2006/customXml" ds:itemID="{842D1CEB-9D98-4879-A3ED-3B13C6C203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Burrows, Amanda</dc:creator>
  <cp:keywords/>
  <dc:description/>
  <cp:lastModifiedBy>Burrows, Amanda</cp:lastModifiedBy>
  <cp:revision>1</cp:revision>
  <dcterms:created xsi:type="dcterms:W3CDTF">2016-09-23T17:05:00Z</dcterms:created>
  <dcterms:modified xsi:type="dcterms:W3CDTF">2016-09-23T17:13:00Z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283dbfb7-3cbd-42c7-9421-26f4228fa805</vt:lpwstr>
  </property>
  <property fmtid="{D5CDD505-2E9C-101B-9397-08002B2CF9AE}" pid="3" name="ContentTypeId">
    <vt:lpwstr>0x0101005061607959BD354D84E8C6DD50001EEF</vt:lpwstr>
  </property>
  <property fmtid="{D5CDD505-2E9C-101B-9397-08002B2CF9AE}" pid="4" name="_dlc_DocId">
    <vt:lpwstr>VZ74KX6DKVHA-7-3545</vt:lpwstr>
  </property>
  <property fmtid="{D5CDD505-2E9C-101B-9397-08002B2CF9AE}" pid="5" name="_dlc_DocIdUrl">
    <vt:lpwstr>https://ffanet.ffa.org/sites/cde/_layouts/15/DocIdRedir.aspx?ID=VZ74KX6DKVHA-7-3545, VZ74KX6DKVHA-7-3545</vt:lpwstr>
  </property>
</Properties>
</file>